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6FD9" w14:textId="769AE24C" w:rsidR="00D0012A" w:rsidRPr="00CB2EC1" w:rsidRDefault="00D0012A" w:rsidP="00D0012A">
      <w:pPr>
        <w:pStyle w:val="NoSpacing"/>
        <w:jc w:val="center"/>
        <w:rPr>
          <w:b/>
          <w:bCs/>
        </w:rPr>
      </w:pPr>
      <w:r w:rsidRPr="00583031">
        <w:rPr>
          <w:noProof/>
          <w:shd w:val="clear" w:color="auto" w:fill="E6E6E6"/>
        </w:rPr>
        <w:drawing>
          <wp:anchor distT="0" distB="0" distL="114300" distR="114300" simplePos="0" relativeHeight="251658240" behindDoc="0" locked="0" layoutInCell="1" allowOverlap="1" wp14:anchorId="59F6426C" wp14:editId="57FB5E61">
            <wp:simplePos x="0" y="0"/>
            <wp:positionH relativeFrom="margin">
              <wp:align>center</wp:align>
            </wp:positionH>
            <wp:positionV relativeFrom="paragraph">
              <wp:posOffset>0</wp:posOffset>
            </wp:positionV>
            <wp:extent cx="746760" cy="827405"/>
            <wp:effectExtent l="0" t="0" r="0" b="0"/>
            <wp:wrapTopAndBottom/>
            <wp:docPr id="4" name="Picture 4" descr="540px-Sila_o_Tonga_-_Coat_of_arms_of_the_Kingdom_of_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0px-Sila_o_Tonga_-_Coat_of_arms_of_the_Kingdom_of_Ton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827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B2EC1">
        <w:rPr>
          <w:b/>
          <w:bCs/>
        </w:rPr>
        <w:t>The Government of the Kingdom of Tonga (GoT)</w:t>
      </w:r>
    </w:p>
    <w:p w14:paraId="25109F64" w14:textId="4C1D566C" w:rsidR="00D0012A" w:rsidRDefault="00D0012A" w:rsidP="00D0012A">
      <w:pPr>
        <w:pStyle w:val="NoSpacing"/>
        <w:jc w:val="center"/>
        <w:rPr>
          <w:b/>
          <w:bCs/>
          <w:lang w:val="en-GB"/>
        </w:rPr>
      </w:pPr>
      <w:r w:rsidRPr="00CB2EC1">
        <w:rPr>
          <w:b/>
          <w:bCs/>
        </w:rPr>
        <w:t>Ministry of Finance (MOF)</w:t>
      </w:r>
      <w:r>
        <w:rPr>
          <w:b/>
          <w:bCs/>
        </w:rPr>
        <w:t xml:space="preserve">, </w:t>
      </w:r>
      <w:r w:rsidRPr="00CB2EC1">
        <w:rPr>
          <w:b/>
          <w:bCs/>
          <w:lang w:val="en-GB"/>
        </w:rPr>
        <w:t xml:space="preserve">Central Services Unit (CSU) </w:t>
      </w:r>
    </w:p>
    <w:p w14:paraId="09BF84B7" w14:textId="0C0B9DEB" w:rsidR="00D0012A" w:rsidRPr="00F754E1" w:rsidRDefault="00D0012A" w:rsidP="00D0012A">
      <w:pPr>
        <w:pStyle w:val="NoSpacing"/>
        <w:jc w:val="center"/>
        <w:rPr>
          <w:b/>
          <w:bCs/>
        </w:rPr>
      </w:pPr>
      <w:r w:rsidRPr="00F754E1">
        <w:rPr>
          <w:b/>
          <w:bCs/>
        </w:rPr>
        <w:t>Health Enhancement and Resiliency, Tonga (HEART) Project (P180965)</w:t>
      </w:r>
    </w:p>
    <w:p w14:paraId="13531B9A" w14:textId="77777777" w:rsidR="00D0012A" w:rsidRDefault="00D0012A" w:rsidP="00D0012A">
      <w:pPr>
        <w:pStyle w:val="NoSpacing"/>
        <w:jc w:val="center"/>
        <w:rPr>
          <w:b/>
          <w:bCs/>
          <w:lang w:val="en-GB"/>
        </w:rPr>
      </w:pPr>
    </w:p>
    <w:p w14:paraId="74A44A15" w14:textId="3A772841" w:rsidR="00D0012A" w:rsidRDefault="00D0012A" w:rsidP="00D0012A">
      <w:pPr>
        <w:spacing w:after="0" w:line="240" w:lineRule="auto"/>
        <w:jc w:val="center"/>
        <w:rPr>
          <w:rFonts w:ascii="Times New Roman" w:eastAsia="Calibri" w:hAnsi="Times New Roman" w:cs="Times New Roman"/>
          <w:b/>
          <w:sz w:val="24"/>
          <w:szCs w:val="24"/>
          <w:lang w:val="en-AU"/>
        </w:rPr>
      </w:pPr>
      <w:r w:rsidRPr="00D0012A">
        <w:rPr>
          <w:rFonts w:ascii="Times New Roman" w:eastAsia="Calibri" w:hAnsi="Times New Roman" w:cs="Times New Roman"/>
          <w:b/>
          <w:sz w:val="24"/>
          <w:szCs w:val="24"/>
          <w:lang w:val="en-AU"/>
        </w:rPr>
        <w:t>REQUEST FOR EXPRESSIONS OF INTEREST</w:t>
      </w:r>
      <w:r w:rsidRPr="00BF201D">
        <w:rPr>
          <w:rFonts w:ascii="Times New Roman" w:eastAsia="Calibri" w:hAnsi="Times New Roman" w:cs="Times New Roman"/>
          <w:b/>
          <w:sz w:val="24"/>
          <w:szCs w:val="24"/>
          <w:lang w:val="en-AU"/>
        </w:rPr>
        <w:t xml:space="preserve"> </w:t>
      </w:r>
    </w:p>
    <w:p w14:paraId="45D75340" w14:textId="77777777" w:rsidR="00D0012A" w:rsidRPr="00BF201D" w:rsidRDefault="00D0012A" w:rsidP="00D0012A">
      <w:pPr>
        <w:spacing w:after="0" w:line="240" w:lineRule="auto"/>
        <w:jc w:val="center"/>
        <w:rPr>
          <w:rFonts w:ascii="Times New Roman" w:eastAsia="Calibri" w:hAnsi="Times New Roman" w:cs="Times New Roman"/>
          <w:b/>
          <w:sz w:val="24"/>
          <w:szCs w:val="24"/>
          <w:lang w:val="en-AU"/>
        </w:rPr>
      </w:pPr>
    </w:p>
    <w:p w14:paraId="0FD65ADC" w14:textId="677CEF96" w:rsidR="00D0012A" w:rsidRPr="00E62AA1" w:rsidRDefault="00D0012A" w:rsidP="00D0012A">
      <w:pPr>
        <w:pStyle w:val="NoSpacing"/>
        <w:rPr>
          <w:sz w:val="22"/>
          <w:szCs w:val="22"/>
        </w:rPr>
      </w:pPr>
      <w:r w:rsidRPr="000D6F6C">
        <w:rPr>
          <w:b/>
          <w:sz w:val="22"/>
          <w:szCs w:val="22"/>
        </w:rPr>
        <w:t>Assignment:</w:t>
      </w:r>
      <w:r w:rsidRPr="000D6F6C">
        <w:rPr>
          <w:sz w:val="22"/>
          <w:szCs w:val="22"/>
        </w:rPr>
        <w:t xml:space="preserve"> </w:t>
      </w:r>
      <w:r w:rsidRPr="000D6F6C">
        <w:rPr>
          <w:sz w:val="22"/>
          <w:szCs w:val="22"/>
        </w:rPr>
        <w:tab/>
      </w:r>
      <w:r w:rsidRPr="000D6F6C">
        <w:rPr>
          <w:sz w:val="22"/>
          <w:szCs w:val="22"/>
        </w:rPr>
        <w:tab/>
      </w:r>
      <w:r w:rsidRPr="000D6F6C">
        <w:rPr>
          <w:sz w:val="22"/>
          <w:szCs w:val="22"/>
        </w:rPr>
        <w:tab/>
      </w:r>
      <w:r w:rsidR="00671E2A" w:rsidRPr="00E248CD">
        <w:rPr>
          <w:sz w:val="22"/>
          <w:szCs w:val="22"/>
          <w:lang w:val="en-NZ"/>
        </w:rPr>
        <w:t>Environmental and Social (E&amp;S) Safeguards Officer (ESO)</w:t>
      </w:r>
    </w:p>
    <w:p w14:paraId="2D68736E" w14:textId="2F1F71CC" w:rsidR="00D0012A" w:rsidRPr="000D6F6C" w:rsidRDefault="00D0012A" w:rsidP="00D0012A">
      <w:pPr>
        <w:pStyle w:val="NoSpacing"/>
        <w:rPr>
          <w:sz w:val="22"/>
          <w:szCs w:val="22"/>
        </w:rPr>
      </w:pPr>
      <w:bookmarkStart w:id="0" w:name="_Hlk171282247"/>
      <w:r w:rsidRPr="000D6F6C">
        <w:rPr>
          <w:b/>
          <w:sz w:val="22"/>
          <w:szCs w:val="22"/>
        </w:rPr>
        <w:t>Reference</w:t>
      </w:r>
      <w:r w:rsidRPr="000D6F6C">
        <w:rPr>
          <w:sz w:val="22"/>
          <w:szCs w:val="22"/>
        </w:rPr>
        <w:t>:</w:t>
      </w:r>
      <w:r w:rsidRPr="000D6F6C">
        <w:rPr>
          <w:sz w:val="22"/>
          <w:szCs w:val="22"/>
        </w:rPr>
        <w:tab/>
      </w:r>
      <w:r w:rsidRPr="000D6F6C">
        <w:rPr>
          <w:sz w:val="22"/>
          <w:szCs w:val="22"/>
        </w:rPr>
        <w:tab/>
      </w:r>
      <w:r w:rsidRPr="000D6F6C">
        <w:rPr>
          <w:sz w:val="22"/>
          <w:szCs w:val="22"/>
        </w:rPr>
        <w:tab/>
      </w:r>
      <w:r w:rsidRPr="00F754E1">
        <w:rPr>
          <w:sz w:val="22"/>
          <w:szCs w:val="22"/>
        </w:rPr>
        <w:t>TO-MFNP-</w:t>
      </w:r>
      <w:r w:rsidR="003B71F0">
        <w:rPr>
          <w:sz w:val="22"/>
          <w:szCs w:val="22"/>
        </w:rPr>
        <w:t>521436</w:t>
      </w:r>
      <w:r w:rsidRPr="00F754E1">
        <w:rPr>
          <w:sz w:val="22"/>
          <w:szCs w:val="22"/>
        </w:rPr>
        <w:t>-CS-INDV</w:t>
      </w:r>
    </w:p>
    <w:p w14:paraId="1B20FDB5" w14:textId="77777777" w:rsidR="00D0012A" w:rsidRPr="000D6F6C" w:rsidRDefault="00D0012A" w:rsidP="00D0012A">
      <w:pPr>
        <w:pStyle w:val="NoSpacing"/>
        <w:rPr>
          <w:sz w:val="22"/>
          <w:szCs w:val="22"/>
          <w:lang w:val="en-NZ"/>
        </w:rPr>
      </w:pPr>
      <w:r w:rsidRPr="000D6F6C">
        <w:rPr>
          <w:b/>
          <w:bCs/>
          <w:sz w:val="22"/>
          <w:szCs w:val="22"/>
          <w:lang w:val="en-NZ"/>
        </w:rPr>
        <w:t xml:space="preserve">Client/Employer: </w:t>
      </w:r>
      <w:r w:rsidRPr="000D6F6C">
        <w:rPr>
          <w:b/>
          <w:bCs/>
          <w:sz w:val="22"/>
          <w:szCs w:val="22"/>
          <w:lang w:val="en-NZ"/>
        </w:rPr>
        <w:tab/>
      </w:r>
      <w:r w:rsidRPr="000D6F6C">
        <w:rPr>
          <w:b/>
          <w:bCs/>
          <w:sz w:val="22"/>
          <w:szCs w:val="22"/>
          <w:lang w:val="en-NZ"/>
        </w:rPr>
        <w:tab/>
      </w:r>
      <w:r w:rsidRPr="000D6F6C">
        <w:rPr>
          <w:sz w:val="22"/>
          <w:szCs w:val="22"/>
          <w:lang w:val="en-NZ"/>
        </w:rPr>
        <w:t>Central Services Unit (CSU),</w:t>
      </w:r>
      <w:r w:rsidRPr="000D6F6C">
        <w:rPr>
          <w:b/>
          <w:bCs/>
          <w:sz w:val="22"/>
          <w:szCs w:val="22"/>
          <w:lang w:val="en-NZ"/>
        </w:rPr>
        <w:t xml:space="preserve"> </w:t>
      </w:r>
      <w:r w:rsidRPr="000D6F6C">
        <w:rPr>
          <w:sz w:val="22"/>
          <w:szCs w:val="22"/>
          <w:lang w:val="en-NZ"/>
        </w:rPr>
        <w:t xml:space="preserve">Ministry of Finance (MOF) </w:t>
      </w:r>
    </w:p>
    <w:p w14:paraId="5BB1CBD0" w14:textId="4BDE34FD" w:rsidR="00D0012A" w:rsidRPr="000D6F6C" w:rsidRDefault="005B392B" w:rsidP="00D0012A">
      <w:pPr>
        <w:pStyle w:val="NoSpacing"/>
        <w:ind w:left="2880" w:hanging="2880"/>
        <w:rPr>
          <w:sz w:val="22"/>
          <w:szCs w:val="22"/>
          <w:lang w:val="en-NZ"/>
        </w:rPr>
      </w:pPr>
      <w:r>
        <w:rPr>
          <w:b/>
          <w:sz w:val="22"/>
          <w:szCs w:val="22"/>
          <w:lang w:val="en-NZ"/>
        </w:rPr>
        <w:t xml:space="preserve">Project </w:t>
      </w:r>
      <w:r w:rsidR="00405853">
        <w:rPr>
          <w:b/>
          <w:sz w:val="22"/>
          <w:szCs w:val="22"/>
          <w:lang w:val="en-NZ"/>
        </w:rPr>
        <w:t>Number</w:t>
      </w:r>
      <w:r w:rsidR="00D0012A" w:rsidRPr="000D6F6C">
        <w:rPr>
          <w:sz w:val="22"/>
          <w:szCs w:val="22"/>
          <w:lang w:val="en-NZ"/>
        </w:rPr>
        <w:t xml:space="preserve">:  </w:t>
      </w:r>
      <w:bookmarkStart w:id="1" w:name="_Hlk156998156"/>
      <w:r w:rsidR="00D0012A" w:rsidRPr="000D6F6C">
        <w:rPr>
          <w:sz w:val="22"/>
          <w:szCs w:val="22"/>
          <w:lang w:val="en-NZ"/>
        </w:rPr>
        <w:tab/>
      </w:r>
      <w:bookmarkEnd w:id="1"/>
      <w:r>
        <w:rPr>
          <w:sz w:val="22"/>
          <w:szCs w:val="22"/>
          <w:lang w:val="en-NZ"/>
        </w:rPr>
        <w:t>P180965</w:t>
      </w:r>
    </w:p>
    <w:p w14:paraId="4EE4DA34" w14:textId="484D3C8B" w:rsidR="00D0012A" w:rsidRPr="000D6F6C" w:rsidRDefault="00405853" w:rsidP="00D0012A">
      <w:pPr>
        <w:pStyle w:val="NoSpacing"/>
        <w:ind w:left="2880" w:hanging="2880"/>
        <w:rPr>
          <w:bCs/>
          <w:sz w:val="22"/>
          <w:szCs w:val="22"/>
          <w:lang w:val="en-AU"/>
        </w:rPr>
      </w:pPr>
      <w:r>
        <w:rPr>
          <w:b/>
          <w:bCs/>
          <w:sz w:val="22"/>
          <w:szCs w:val="22"/>
        </w:rPr>
        <w:t xml:space="preserve">Due Date / Time for REOI </w:t>
      </w:r>
      <w:r w:rsidR="00D0012A" w:rsidRPr="000D6F6C">
        <w:rPr>
          <w:b/>
          <w:bCs/>
          <w:sz w:val="22"/>
          <w:szCs w:val="22"/>
        </w:rPr>
        <w:t>:</w:t>
      </w:r>
      <w:r w:rsidR="00D0012A" w:rsidRPr="000D6F6C">
        <w:rPr>
          <w:sz w:val="22"/>
          <w:szCs w:val="22"/>
        </w:rPr>
        <w:t xml:space="preserve"> </w:t>
      </w:r>
      <w:r w:rsidR="00D0012A" w:rsidRPr="000D6F6C">
        <w:rPr>
          <w:sz w:val="22"/>
          <w:szCs w:val="22"/>
        </w:rPr>
        <w:tab/>
      </w:r>
      <w:r w:rsidR="005B392B" w:rsidRPr="005B392B">
        <w:rPr>
          <w:sz w:val="22"/>
          <w:szCs w:val="22"/>
        </w:rPr>
        <w:t>1</w:t>
      </w:r>
      <w:r w:rsidR="001B40AC">
        <w:rPr>
          <w:sz w:val="22"/>
          <w:szCs w:val="22"/>
        </w:rPr>
        <w:t>3</w:t>
      </w:r>
      <w:r w:rsidR="00E240F1" w:rsidRPr="005B392B">
        <w:rPr>
          <w:sz w:val="22"/>
          <w:szCs w:val="22"/>
          <w:vertAlign w:val="superscript"/>
        </w:rPr>
        <w:t>th</w:t>
      </w:r>
      <w:r w:rsidR="00E240F1" w:rsidRPr="005B392B">
        <w:rPr>
          <w:sz w:val="22"/>
          <w:szCs w:val="22"/>
        </w:rPr>
        <w:t xml:space="preserve"> </w:t>
      </w:r>
      <w:r w:rsidR="001B40AC">
        <w:rPr>
          <w:sz w:val="22"/>
          <w:szCs w:val="22"/>
        </w:rPr>
        <w:t>March</w:t>
      </w:r>
      <w:r w:rsidR="00E240F1" w:rsidRPr="005B392B">
        <w:rPr>
          <w:sz w:val="22"/>
          <w:szCs w:val="22"/>
        </w:rPr>
        <w:t xml:space="preserve"> 202</w:t>
      </w:r>
      <w:r w:rsidR="00971941">
        <w:rPr>
          <w:sz w:val="22"/>
          <w:szCs w:val="22"/>
        </w:rPr>
        <w:t>6</w:t>
      </w:r>
      <w:r w:rsidR="00E240F1" w:rsidRPr="005B392B">
        <w:rPr>
          <w:sz w:val="22"/>
          <w:szCs w:val="22"/>
        </w:rPr>
        <w:t>, 04:30 PM (Tongan Time)</w:t>
      </w:r>
    </w:p>
    <w:bookmarkEnd w:id="0"/>
    <w:p w14:paraId="24CC927E" w14:textId="578724C8" w:rsidR="0035038A" w:rsidRDefault="0035038A">
      <w:pPr>
        <w:rPr>
          <w:lang w:val="en-NZ"/>
        </w:rPr>
      </w:pPr>
    </w:p>
    <w:p w14:paraId="68FBAB67" w14:textId="595122ED"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The Kingdom of Tonga has received financing from the World Bank toward the cost of Health Enhancement and Resiliency, Tonga (HEART) Project, and intends to apply part of the proceeds for consulting services. The Ministry of Finance has established the Central Services Unit (CSU), as a monitoring unit to provide support to the preparation and implementation of all World Bank Projects. The CSU is staffed with</w:t>
      </w:r>
      <w:r>
        <w:rPr>
          <w:rFonts w:ascii="Times New Roman" w:eastAsia="SimSun" w:hAnsi="Times New Roman" w:cs="Times New Roman"/>
          <w:lang w:val="en-NZ"/>
        </w:rPr>
        <w:t xml:space="preserve"> a Program Manager and</w:t>
      </w:r>
      <w:r w:rsidRPr="00405853">
        <w:rPr>
          <w:rFonts w:ascii="Times New Roman" w:eastAsia="SimSun" w:hAnsi="Times New Roman" w:cs="Times New Roman"/>
          <w:lang w:val="en-NZ"/>
        </w:rPr>
        <w:t xml:space="preserve"> specialists in different fields (Procurement, Safeguards, Monitoring and Evaluation (M&amp;E), Financial Management (FM), Communication, Engineering and Contract Management.</w:t>
      </w:r>
      <w:r w:rsidR="00850785">
        <w:rPr>
          <w:rFonts w:ascii="Times New Roman" w:eastAsia="SimSun" w:hAnsi="Times New Roman" w:cs="Times New Roman"/>
          <w:lang w:val="en-NZ"/>
        </w:rPr>
        <w:t xml:space="preserve"> There are Officers for each workstream to support the specialists, and other consultants as well that are significant to the operation of CSU. </w:t>
      </w:r>
    </w:p>
    <w:p w14:paraId="25D1B80B" w14:textId="1988364F" w:rsidR="008B6E57" w:rsidRPr="00E62AA1" w:rsidRDefault="00405853" w:rsidP="00E62AA1">
      <w:pPr>
        <w:pStyle w:val="NoSpacing"/>
        <w:rPr>
          <w:sz w:val="22"/>
          <w:szCs w:val="22"/>
        </w:rPr>
      </w:pPr>
      <w:r w:rsidRPr="00405853">
        <w:rPr>
          <w:lang w:val="en-NZ"/>
        </w:rPr>
        <w:t>The consulting services (“the Services”) include the recruitment of the </w:t>
      </w:r>
      <w:bookmarkStart w:id="2" w:name="_Hlk178687343"/>
      <w:r w:rsidR="00671E2A" w:rsidRPr="00671E2A">
        <w:rPr>
          <w:rFonts w:eastAsia="Calibri"/>
          <w:sz w:val="22"/>
          <w:szCs w:val="22"/>
          <w:lang w:val="en-NZ"/>
        </w:rPr>
        <w:t>Environmental and Social (E&amp;S) Safeguards Officer</w:t>
      </w:r>
      <w:bookmarkEnd w:id="2"/>
      <w:r w:rsidR="00671E2A" w:rsidRPr="00671E2A">
        <w:rPr>
          <w:rFonts w:eastAsia="Calibri"/>
          <w:sz w:val="22"/>
          <w:szCs w:val="22"/>
          <w:lang w:val="en-NZ"/>
        </w:rPr>
        <w:t xml:space="preserve"> (ESO)</w:t>
      </w:r>
      <w:r w:rsidRPr="00405853">
        <w:rPr>
          <w:lang w:val="en-NZ"/>
        </w:rPr>
        <w:t xml:space="preserve">, among others. The overall responsibility of the officer is </w:t>
      </w:r>
      <w:r w:rsidR="00A4356D">
        <w:rPr>
          <w:lang w:val="en-NZ"/>
        </w:rPr>
        <w:t>listed but not limited to</w:t>
      </w:r>
      <w:r w:rsidR="008B6E57">
        <w:rPr>
          <w:lang w:val="en-NZ"/>
        </w:rPr>
        <w:t>:</w:t>
      </w:r>
    </w:p>
    <w:p w14:paraId="2CFD890E" w14:textId="6D1C945B" w:rsidR="00A4356D" w:rsidRPr="000E7AC8" w:rsidRDefault="00A4356D" w:rsidP="00A4356D">
      <w:pPr>
        <w:numPr>
          <w:ilvl w:val="0"/>
          <w:numId w:val="15"/>
        </w:numPr>
        <w:jc w:val="both"/>
        <w:rPr>
          <w:rFonts w:ascii="Times New Roman" w:hAnsi="Times New Roman" w:cs="Times New Roman"/>
          <w:sz w:val="24"/>
          <w:szCs w:val="24"/>
        </w:rPr>
      </w:pPr>
      <w:bookmarkStart w:id="3" w:name="_Hlk178680999"/>
      <w:r>
        <w:rPr>
          <w:rFonts w:ascii="Times New Roman" w:hAnsi="Times New Roman" w:cs="Times New Roman"/>
          <w:sz w:val="24"/>
          <w:szCs w:val="24"/>
        </w:rPr>
        <w:t>S</w:t>
      </w:r>
      <w:r w:rsidRPr="000E7AC8">
        <w:rPr>
          <w:rFonts w:ascii="Times New Roman" w:hAnsi="Times New Roman" w:cs="Times New Roman"/>
          <w:sz w:val="24"/>
          <w:szCs w:val="24"/>
        </w:rPr>
        <w:t xml:space="preserve">upport </w:t>
      </w:r>
      <w:r>
        <w:rPr>
          <w:rFonts w:ascii="Times New Roman" w:hAnsi="Times New Roman" w:cs="Times New Roman"/>
          <w:sz w:val="24"/>
          <w:szCs w:val="24"/>
        </w:rPr>
        <w:t>CSU monitoring and reporting</w:t>
      </w:r>
      <w:r w:rsidRPr="000E7AC8">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0E7AC8">
        <w:rPr>
          <w:rFonts w:ascii="Times New Roman" w:hAnsi="Times New Roman" w:cs="Times New Roman"/>
          <w:sz w:val="24"/>
          <w:szCs w:val="24"/>
        </w:rPr>
        <w:t xml:space="preserve">environmental and social </w:t>
      </w:r>
      <w:r>
        <w:rPr>
          <w:rFonts w:ascii="Times New Roman" w:hAnsi="Times New Roman" w:cs="Times New Roman"/>
          <w:sz w:val="24"/>
          <w:szCs w:val="24"/>
        </w:rPr>
        <w:t xml:space="preserve">risk </w:t>
      </w:r>
      <w:r w:rsidRPr="000E7AC8">
        <w:rPr>
          <w:rFonts w:ascii="Times New Roman" w:hAnsi="Times New Roman" w:cs="Times New Roman"/>
          <w:sz w:val="24"/>
          <w:szCs w:val="24"/>
        </w:rPr>
        <w:t>management processes at the project level, while also assisting to strengthen approach for country E</w:t>
      </w:r>
      <w:r>
        <w:rPr>
          <w:rFonts w:ascii="Times New Roman" w:hAnsi="Times New Roman" w:cs="Times New Roman"/>
          <w:sz w:val="24"/>
          <w:szCs w:val="24"/>
        </w:rPr>
        <w:t>&amp;S</w:t>
      </w:r>
      <w:r w:rsidRPr="000E7AC8">
        <w:rPr>
          <w:rFonts w:ascii="Times New Roman" w:hAnsi="Times New Roman" w:cs="Times New Roman"/>
          <w:sz w:val="24"/>
          <w:szCs w:val="24"/>
        </w:rPr>
        <w:t xml:space="preserve"> framework</w:t>
      </w:r>
      <w:r>
        <w:rPr>
          <w:rFonts w:ascii="Times New Roman" w:hAnsi="Times New Roman" w:cs="Times New Roman"/>
          <w:sz w:val="24"/>
          <w:szCs w:val="24"/>
        </w:rPr>
        <w:t xml:space="preserve">. </w:t>
      </w:r>
    </w:p>
    <w:p w14:paraId="157FA81E" w14:textId="77777777" w:rsidR="00A4356D" w:rsidRPr="000E7AC8" w:rsidRDefault="00A4356D" w:rsidP="00A4356D">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support the implementation CSU </w:t>
      </w:r>
      <w:r w:rsidRPr="000E7AC8">
        <w:rPr>
          <w:rFonts w:ascii="Times New Roman" w:hAnsi="Times New Roman" w:cs="Times New Roman"/>
          <w:sz w:val="24"/>
          <w:szCs w:val="24"/>
        </w:rPr>
        <w:t xml:space="preserve">capacity </w:t>
      </w:r>
      <w:r>
        <w:rPr>
          <w:rFonts w:ascii="Times New Roman" w:hAnsi="Times New Roman" w:cs="Times New Roman"/>
          <w:sz w:val="24"/>
          <w:szCs w:val="24"/>
        </w:rPr>
        <w:t xml:space="preserve">building plan on </w:t>
      </w:r>
      <w:r w:rsidRPr="000E7AC8">
        <w:rPr>
          <w:rFonts w:ascii="Times New Roman" w:hAnsi="Times New Roman" w:cs="Times New Roman"/>
          <w:sz w:val="24"/>
          <w:szCs w:val="24"/>
        </w:rPr>
        <w:t xml:space="preserve">environmental and social risks </w:t>
      </w:r>
      <w:r>
        <w:rPr>
          <w:rFonts w:ascii="Times New Roman" w:hAnsi="Times New Roman" w:cs="Times New Roman"/>
          <w:sz w:val="24"/>
          <w:szCs w:val="24"/>
        </w:rPr>
        <w:t>management for</w:t>
      </w:r>
      <w:r w:rsidRPr="000E7AC8">
        <w:rPr>
          <w:rFonts w:ascii="Times New Roman" w:hAnsi="Times New Roman" w:cs="Times New Roman"/>
          <w:sz w:val="24"/>
          <w:szCs w:val="24"/>
        </w:rPr>
        <w:t xml:space="preserve"> PMUs</w:t>
      </w:r>
      <w:r>
        <w:rPr>
          <w:rFonts w:ascii="Times New Roman" w:hAnsi="Times New Roman" w:cs="Times New Roman"/>
          <w:sz w:val="24"/>
          <w:szCs w:val="24"/>
        </w:rPr>
        <w:t xml:space="preserve">, Implementing Agencies (IA), contractors and other relevant stakeholders. </w:t>
      </w:r>
    </w:p>
    <w:p w14:paraId="5D614C0E" w14:textId="77777777" w:rsidR="00A4356D" w:rsidRPr="000E7AC8" w:rsidRDefault="00A4356D" w:rsidP="00A4356D">
      <w:pPr>
        <w:numPr>
          <w:ilvl w:val="0"/>
          <w:numId w:val="15"/>
        </w:numPr>
        <w:jc w:val="both"/>
        <w:rPr>
          <w:rFonts w:ascii="Times New Roman" w:hAnsi="Times New Roman" w:cs="Times New Roman"/>
          <w:sz w:val="24"/>
          <w:szCs w:val="24"/>
        </w:rPr>
      </w:pPr>
      <w:r w:rsidRPr="000E7AC8">
        <w:rPr>
          <w:rFonts w:ascii="Times New Roman" w:hAnsi="Times New Roman" w:cs="Times New Roman"/>
          <w:sz w:val="24"/>
          <w:szCs w:val="24"/>
        </w:rPr>
        <w:t>maintain close dialogue with</w:t>
      </w:r>
      <w:r>
        <w:rPr>
          <w:rFonts w:ascii="Times New Roman" w:hAnsi="Times New Roman" w:cs="Times New Roman"/>
          <w:sz w:val="24"/>
          <w:szCs w:val="24"/>
        </w:rPr>
        <w:t xml:space="preserve"> CSU E&amp;S Specialist and</w:t>
      </w:r>
      <w:r w:rsidRPr="000E7AC8">
        <w:rPr>
          <w:rFonts w:ascii="Times New Roman" w:hAnsi="Times New Roman" w:cs="Times New Roman"/>
          <w:sz w:val="24"/>
          <w:szCs w:val="24"/>
        </w:rPr>
        <w:t xml:space="preserve"> WB </w:t>
      </w:r>
      <w:r>
        <w:rPr>
          <w:rFonts w:ascii="Times New Roman" w:hAnsi="Times New Roman" w:cs="Times New Roman"/>
          <w:sz w:val="24"/>
          <w:szCs w:val="24"/>
        </w:rPr>
        <w:t>E&amp;S S</w:t>
      </w:r>
      <w:r w:rsidRPr="000E7AC8">
        <w:rPr>
          <w:rFonts w:ascii="Times New Roman" w:hAnsi="Times New Roman" w:cs="Times New Roman"/>
          <w:sz w:val="24"/>
          <w:szCs w:val="24"/>
        </w:rPr>
        <w:t>pecialists to enable coordinated implementation of the Environmental and Social Framework (ESF) and Good International Industry Practice (GIIP)</w:t>
      </w:r>
    </w:p>
    <w:p w14:paraId="78AFA806" w14:textId="77777777" w:rsidR="00A4356D" w:rsidRPr="000E7AC8" w:rsidRDefault="00A4356D" w:rsidP="00A4356D">
      <w:pPr>
        <w:numPr>
          <w:ilvl w:val="0"/>
          <w:numId w:val="15"/>
        </w:numPr>
        <w:jc w:val="both"/>
        <w:rPr>
          <w:rFonts w:ascii="Times New Roman" w:hAnsi="Times New Roman" w:cs="Times New Roman"/>
          <w:sz w:val="24"/>
          <w:szCs w:val="24"/>
        </w:rPr>
      </w:pPr>
      <w:bookmarkStart w:id="4" w:name="_Hlk175582511"/>
      <w:r>
        <w:rPr>
          <w:rFonts w:ascii="Times New Roman" w:hAnsi="Times New Roman" w:cs="Times New Roman"/>
          <w:sz w:val="24"/>
          <w:szCs w:val="24"/>
        </w:rPr>
        <w:t>Support the E&amp;S workstream to enforce</w:t>
      </w:r>
      <w:r w:rsidRPr="000E7AC8">
        <w:rPr>
          <w:rFonts w:ascii="Times New Roman" w:hAnsi="Times New Roman" w:cs="Times New Roman"/>
          <w:sz w:val="24"/>
          <w:szCs w:val="24"/>
        </w:rPr>
        <w:t xml:space="preserve"> E&amp;S compliance </w:t>
      </w:r>
      <w:r>
        <w:rPr>
          <w:rFonts w:ascii="Times New Roman" w:hAnsi="Times New Roman" w:cs="Times New Roman"/>
          <w:sz w:val="24"/>
          <w:szCs w:val="24"/>
        </w:rPr>
        <w:t xml:space="preserve">with </w:t>
      </w:r>
      <w:r w:rsidRPr="000E7AC8">
        <w:rPr>
          <w:rFonts w:ascii="Times New Roman" w:hAnsi="Times New Roman" w:cs="Times New Roman"/>
          <w:sz w:val="24"/>
          <w:szCs w:val="24"/>
        </w:rPr>
        <w:t>local governance and regulatory processes are efficient, rigorous and timely.</w:t>
      </w:r>
    </w:p>
    <w:bookmarkEnd w:id="4"/>
    <w:p w14:paraId="05CDE073" w14:textId="77777777" w:rsidR="00A4356D" w:rsidRPr="000E7AC8" w:rsidRDefault="00A4356D" w:rsidP="00A4356D">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Support the E&amp;S workstream in </w:t>
      </w:r>
      <w:r w:rsidRPr="000E7AC8">
        <w:rPr>
          <w:rFonts w:ascii="Times New Roman" w:hAnsi="Times New Roman" w:cs="Times New Roman"/>
          <w:sz w:val="24"/>
          <w:szCs w:val="24"/>
        </w:rPr>
        <w:t>providing advice to the WB and GOT on E&amp;S gaps or risks that exist in project design, development and implementation.</w:t>
      </w:r>
    </w:p>
    <w:p w14:paraId="788F8C30" w14:textId="2565DF27" w:rsidR="00405853" w:rsidRPr="00671E2A" w:rsidRDefault="00405853" w:rsidP="00671E2A">
      <w:pPr>
        <w:rPr>
          <w:rFonts w:ascii="Times New Roman" w:eastAsia="SimSun" w:hAnsi="Times New Roman" w:cs="Times New Roman"/>
          <w:lang w:val="en-NZ"/>
        </w:rPr>
      </w:pPr>
      <w:r w:rsidRPr="00671E2A">
        <w:rPr>
          <w:rFonts w:ascii="Times New Roman" w:eastAsia="SimSun" w:hAnsi="Times New Roman" w:cs="Times New Roman"/>
          <w:lang w:val="en-NZ"/>
        </w:rPr>
        <w:t xml:space="preserve">This is a full-time position (may be extended based on needs and performance of the </w:t>
      </w:r>
      <w:r w:rsidR="00850785" w:rsidRPr="00671E2A">
        <w:rPr>
          <w:rFonts w:ascii="Times New Roman" w:eastAsia="SimSun" w:hAnsi="Times New Roman" w:cs="Times New Roman"/>
          <w:lang w:val="en-NZ"/>
        </w:rPr>
        <w:t>consultant</w:t>
      </w:r>
      <w:r w:rsidRPr="00671E2A">
        <w:rPr>
          <w:rFonts w:ascii="Times New Roman" w:eastAsia="SimSun" w:hAnsi="Times New Roman" w:cs="Times New Roman"/>
          <w:lang w:val="en-NZ"/>
        </w:rPr>
        <w:t xml:space="preserve">) </w:t>
      </w:r>
    </w:p>
    <w:p w14:paraId="04DE2044" w14:textId="2FB01B0B" w:rsidR="00405853" w:rsidRDefault="00405853" w:rsidP="00850785">
      <w:r w:rsidRPr="00405853">
        <w:rPr>
          <w:rFonts w:ascii="Times New Roman" w:eastAsia="SimSun" w:hAnsi="Times New Roman" w:cs="Times New Roman"/>
          <w:lang w:val="en-NZ"/>
        </w:rPr>
        <w:t xml:space="preserve">The detailed Terms of Reference (TOR) for the assignment can be obtain from </w:t>
      </w:r>
      <w:hyperlink r:id="rId9" w:history="1">
        <w:r w:rsidR="008B6E57" w:rsidRPr="00B71343">
          <w:rPr>
            <w:rStyle w:val="Hyperlink"/>
            <w:rFonts w:ascii="Times New Roman" w:eastAsia="SimSun" w:hAnsi="Times New Roman" w:cs="Times New Roman"/>
            <w:lang w:val="en-NZ"/>
          </w:rPr>
          <w:t>jawadtcsu@gmail.com</w:t>
        </w:r>
      </w:hyperlink>
      <w:r w:rsidR="008B6E57">
        <w:rPr>
          <w:rFonts w:ascii="Times New Roman" w:eastAsia="SimSun" w:hAnsi="Times New Roman" w:cs="Times New Roman"/>
          <w:lang w:val="en-NZ"/>
        </w:rPr>
        <w:t xml:space="preserve"> or </w:t>
      </w:r>
      <w:hyperlink r:id="rId10" w:history="1">
        <w:r w:rsidR="005441BA" w:rsidRPr="008D13D4">
          <w:rPr>
            <w:rStyle w:val="Hyperlink"/>
          </w:rPr>
          <w:t>upalaki@finance.gov.to</w:t>
        </w:r>
      </w:hyperlink>
    </w:p>
    <w:p w14:paraId="35521FEB" w14:textId="77777777" w:rsidR="005441BA" w:rsidRPr="00405853" w:rsidRDefault="005441BA" w:rsidP="00850785">
      <w:pPr>
        <w:rPr>
          <w:rFonts w:ascii="Times New Roman" w:eastAsia="SimSun" w:hAnsi="Times New Roman" w:cs="Times New Roman"/>
          <w:lang w:val="en-NZ"/>
        </w:rPr>
      </w:pPr>
    </w:p>
    <w:p w14:paraId="58888D65" w14:textId="77777777"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lastRenderedPageBreak/>
        <w:t>The Ministry of Finance now invites eligible individuals (“Consultants”) to indicate their interest in providing the Services. Interested Consultants should provide information demonstrating that they have the required qualifications and relevant experience to perform the Services (attach curriculum vitae with description of qualifications, experience in similar assignments, similar conditions, etc.).</w:t>
      </w:r>
      <w:bookmarkEnd w:id="3"/>
    </w:p>
    <w:p w14:paraId="09A53A7B" w14:textId="77777777"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The criteria for selecting the Consultant are:</w:t>
      </w:r>
    </w:p>
    <w:p w14:paraId="22C12B8B" w14:textId="77777777" w:rsidR="00405853" w:rsidRPr="00C20756" w:rsidRDefault="00405853" w:rsidP="00405853">
      <w:pPr>
        <w:rPr>
          <w:rFonts w:ascii="Times New Roman" w:eastAsia="SimSun" w:hAnsi="Times New Roman" w:cs="Times New Roman"/>
          <w:u w:val="single"/>
          <w:lang w:val="en-NZ"/>
        </w:rPr>
      </w:pPr>
      <w:r w:rsidRPr="00C20756">
        <w:rPr>
          <w:rFonts w:ascii="Times New Roman" w:eastAsia="SimSun" w:hAnsi="Times New Roman" w:cs="Times New Roman"/>
          <w:u w:val="single"/>
          <w:lang w:val="en-NZ"/>
        </w:rPr>
        <w:t>EXPERTISE REQUIREMENTS</w:t>
      </w:r>
    </w:p>
    <w:p w14:paraId="67B04970" w14:textId="77777777"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Academic Background and Relevant Experience</w:t>
      </w:r>
    </w:p>
    <w:p w14:paraId="63B25265" w14:textId="77777777" w:rsidR="003D5BDF" w:rsidRPr="0006299B" w:rsidRDefault="003D5BDF" w:rsidP="003D5BDF">
      <w:pPr>
        <w:spacing w:after="0"/>
        <w:jc w:val="both"/>
        <w:rPr>
          <w:rFonts w:ascii="Times New Roman" w:hAnsi="Times New Roman" w:cs="Times New Roman"/>
          <w:u w:val="single"/>
        </w:rPr>
      </w:pPr>
      <w:r w:rsidRPr="0006299B">
        <w:rPr>
          <w:rFonts w:ascii="Times New Roman" w:hAnsi="Times New Roman" w:cs="Times New Roman"/>
          <w:u w:val="single"/>
        </w:rPr>
        <w:t>Minimum Requirements</w:t>
      </w:r>
    </w:p>
    <w:p w14:paraId="4B0FC734" w14:textId="20EDBBC6" w:rsidR="003D5BDF" w:rsidRPr="0006299B" w:rsidRDefault="003D5BDF" w:rsidP="003D5BDF">
      <w:pPr>
        <w:spacing w:after="0"/>
        <w:jc w:val="both"/>
        <w:rPr>
          <w:rFonts w:ascii="Times New Roman" w:hAnsi="Times New Roman" w:cs="Times New Roman"/>
          <w:iCs/>
        </w:rPr>
      </w:pPr>
      <w:r w:rsidRPr="0006299B">
        <w:rPr>
          <w:rFonts w:ascii="Times New Roman" w:hAnsi="Times New Roman" w:cs="Times New Roman"/>
          <w:iCs/>
        </w:rPr>
        <w:t xml:space="preserve">The </w:t>
      </w:r>
      <w:r w:rsidR="00671E2A" w:rsidRPr="00671E2A">
        <w:rPr>
          <w:rFonts w:ascii="Times New Roman" w:hAnsi="Times New Roman" w:cs="Times New Roman"/>
          <w:iCs/>
        </w:rPr>
        <w:t xml:space="preserve">Environmental and Social (E&amp;S) Safeguards Officer </w:t>
      </w:r>
      <w:r w:rsidRPr="0006299B">
        <w:rPr>
          <w:rFonts w:ascii="Times New Roman" w:hAnsi="Times New Roman" w:cs="Times New Roman"/>
          <w:iCs/>
        </w:rPr>
        <w:t>must have:</w:t>
      </w:r>
    </w:p>
    <w:p w14:paraId="641EAC37" w14:textId="77777777" w:rsidR="00C217CB" w:rsidRPr="002B4518" w:rsidRDefault="00C217CB" w:rsidP="00C217CB">
      <w:pPr>
        <w:pStyle w:val="ListParagraph"/>
        <w:numPr>
          <w:ilvl w:val="0"/>
          <w:numId w:val="13"/>
        </w:numPr>
        <w:spacing w:after="0"/>
        <w:jc w:val="both"/>
        <w:rPr>
          <w:rFonts w:ascii="Times New Roman" w:hAnsi="Times New Roman" w:cs="Times New Roman"/>
          <w:sz w:val="24"/>
          <w:szCs w:val="24"/>
        </w:rPr>
      </w:pPr>
      <w:r w:rsidRPr="3A7C3010">
        <w:rPr>
          <w:rFonts w:ascii="Times New Roman" w:hAnsi="Times New Roman" w:cs="Times New Roman"/>
          <w:sz w:val="24"/>
          <w:szCs w:val="24"/>
        </w:rPr>
        <w:t>An university Bachelor's degree in environmental or social studies or other relevant field</w:t>
      </w:r>
      <w:r>
        <w:rPr>
          <w:rFonts w:ascii="Times New Roman" w:hAnsi="Times New Roman" w:cs="Times New Roman"/>
          <w:sz w:val="24"/>
          <w:szCs w:val="24"/>
        </w:rPr>
        <w:t xml:space="preserve"> with 2 year working experience, </w:t>
      </w:r>
      <w:r w:rsidRPr="3A7C3010">
        <w:rPr>
          <w:rFonts w:ascii="Times New Roman" w:hAnsi="Times New Roman" w:cs="Times New Roman"/>
          <w:sz w:val="24"/>
          <w:szCs w:val="24"/>
        </w:rPr>
        <w:t>in environmental and/or social management/monitoring, construction management, community engagement, and/or a related field</w:t>
      </w:r>
      <w:r>
        <w:rPr>
          <w:rFonts w:ascii="Times New Roman" w:hAnsi="Times New Roman" w:cs="Times New Roman"/>
          <w:sz w:val="24"/>
          <w:szCs w:val="24"/>
        </w:rPr>
        <w:t xml:space="preserve">or </w:t>
      </w:r>
      <w:r w:rsidRPr="3A7C3010">
        <w:rPr>
          <w:rFonts w:ascii="Times New Roman" w:hAnsi="Times New Roman" w:cs="Times New Roman"/>
          <w:sz w:val="24"/>
          <w:szCs w:val="24"/>
        </w:rPr>
        <w:t>;</w:t>
      </w:r>
    </w:p>
    <w:p w14:paraId="07C1A774" w14:textId="77777777" w:rsidR="00C217CB" w:rsidRPr="002B4518" w:rsidRDefault="00C217CB" w:rsidP="00C217CB">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Or A diploma/ certificate level qualification from a recognized institution with at least, 5 years working experience </w:t>
      </w:r>
      <w:r w:rsidRPr="3A7C3010">
        <w:rPr>
          <w:rFonts w:ascii="Times New Roman" w:hAnsi="Times New Roman" w:cs="Times New Roman"/>
          <w:sz w:val="24"/>
          <w:szCs w:val="24"/>
        </w:rPr>
        <w:t>in environmental and/or social management/monitoring, construction management, community engagement, and/or a related field;</w:t>
      </w:r>
    </w:p>
    <w:p w14:paraId="2B41CF14" w14:textId="77777777" w:rsidR="00C217CB" w:rsidRPr="002B4518" w:rsidRDefault="00C217CB" w:rsidP="00C217CB">
      <w:pPr>
        <w:pStyle w:val="ListParagraph"/>
        <w:numPr>
          <w:ilvl w:val="0"/>
          <w:numId w:val="13"/>
        </w:numPr>
        <w:spacing w:after="0"/>
        <w:jc w:val="both"/>
        <w:rPr>
          <w:rFonts w:ascii="Times New Roman" w:hAnsi="Times New Roman" w:cs="Times New Roman"/>
          <w:sz w:val="24"/>
          <w:szCs w:val="24"/>
        </w:rPr>
      </w:pPr>
      <w:r w:rsidRPr="7991CC6E">
        <w:rPr>
          <w:rFonts w:ascii="Times New Roman" w:hAnsi="Times New Roman" w:cs="Times New Roman"/>
          <w:sz w:val="24"/>
          <w:szCs w:val="24"/>
        </w:rPr>
        <w:t xml:space="preserve">Fluency in </w:t>
      </w:r>
      <w:r>
        <w:rPr>
          <w:rFonts w:ascii="Times New Roman" w:hAnsi="Times New Roman" w:cs="Times New Roman"/>
          <w:sz w:val="24"/>
          <w:szCs w:val="24"/>
        </w:rPr>
        <w:t xml:space="preserve">Tongan and </w:t>
      </w:r>
      <w:r w:rsidRPr="7991CC6E">
        <w:rPr>
          <w:rFonts w:ascii="Times New Roman" w:hAnsi="Times New Roman" w:cs="Times New Roman"/>
          <w:sz w:val="24"/>
          <w:szCs w:val="24"/>
        </w:rPr>
        <w:t xml:space="preserve">English </w:t>
      </w:r>
      <w:r>
        <w:rPr>
          <w:rFonts w:ascii="Times New Roman" w:hAnsi="Times New Roman" w:cs="Times New Roman"/>
          <w:sz w:val="24"/>
          <w:szCs w:val="24"/>
        </w:rPr>
        <w:t>with good skills in oral and written communication</w:t>
      </w:r>
    </w:p>
    <w:p w14:paraId="16B2061D" w14:textId="77777777" w:rsidR="00C217CB" w:rsidRPr="002B4518" w:rsidRDefault="00C217CB" w:rsidP="00C217CB">
      <w:pPr>
        <w:spacing w:after="0" w:line="276" w:lineRule="auto"/>
        <w:rPr>
          <w:rFonts w:ascii="Times New Roman" w:hAnsi="Times New Roman" w:cs="Times New Roman"/>
          <w:sz w:val="24"/>
          <w:szCs w:val="24"/>
          <w:u w:val="single"/>
        </w:rPr>
      </w:pPr>
    </w:p>
    <w:p w14:paraId="46A143D4" w14:textId="77777777" w:rsidR="00C217CB" w:rsidRPr="002B4518" w:rsidRDefault="00C217CB" w:rsidP="00C217CB">
      <w:pPr>
        <w:spacing w:after="0" w:line="276" w:lineRule="auto"/>
        <w:rPr>
          <w:sz w:val="24"/>
          <w:szCs w:val="24"/>
        </w:rPr>
      </w:pPr>
      <w:r w:rsidRPr="7991CC6E">
        <w:rPr>
          <w:rFonts w:ascii="Times New Roman" w:hAnsi="Times New Roman" w:cs="Times New Roman"/>
          <w:sz w:val="24"/>
          <w:szCs w:val="24"/>
          <w:u w:val="single"/>
        </w:rPr>
        <w:t>Desirable Requirements</w:t>
      </w:r>
      <w:r w:rsidRPr="7991CC6E">
        <w:rPr>
          <w:sz w:val="24"/>
          <w:szCs w:val="24"/>
        </w:rPr>
        <w:t xml:space="preserve"> </w:t>
      </w:r>
    </w:p>
    <w:p w14:paraId="33B3E5D2" w14:textId="77777777" w:rsidR="00C217CB" w:rsidRDefault="00C217CB" w:rsidP="00C217CB">
      <w:pPr>
        <w:numPr>
          <w:ilvl w:val="0"/>
          <w:numId w:val="5"/>
        </w:numPr>
        <w:spacing w:after="0" w:line="256" w:lineRule="auto"/>
        <w:contextualSpacing/>
        <w:jc w:val="both"/>
        <w:rPr>
          <w:rFonts w:ascii="Times New Roman" w:eastAsia="Times New Roman" w:hAnsi="Times New Roman" w:cs="Times New Roman"/>
          <w:sz w:val="24"/>
          <w:szCs w:val="24"/>
        </w:rPr>
      </w:pPr>
      <w:r w:rsidRPr="7991CC6E">
        <w:rPr>
          <w:rFonts w:ascii="Times New Roman" w:eastAsia="Times New Roman" w:hAnsi="Times New Roman" w:cs="Times New Roman"/>
          <w:sz w:val="24"/>
          <w:szCs w:val="24"/>
        </w:rPr>
        <w:t>Understanding of Tongan culture and traditional governance structures</w:t>
      </w:r>
    </w:p>
    <w:p w14:paraId="17847FE9" w14:textId="77777777" w:rsidR="00C217CB" w:rsidRPr="002B4518" w:rsidRDefault="00C217CB" w:rsidP="00C217CB">
      <w:pPr>
        <w:numPr>
          <w:ilvl w:val="0"/>
          <w:numId w:val="5"/>
        </w:numPr>
        <w:spacing w:after="0" w:line="256" w:lineRule="auto"/>
        <w:contextualSpacing/>
        <w:jc w:val="both"/>
        <w:rPr>
          <w:rFonts w:ascii="Times New Roman" w:eastAsia="Times New Roman" w:hAnsi="Times New Roman" w:cs="Times New Roman"/>
          <w:sz w:val="24"/>
          <w:szCs w:val="24"/>
        </w:rPr>
      </w:pPr>
      <w:r w:rsidRPr="3A7C3010">
        <w:rPr>
          <w:rFonts w:ascii="Times New Roman" w:eastAsia="Times New Roman" w:hAnsi="Times New Roman" w:cs="Times New Roman"/>
          <w:sz w:val="24"/>
          <w:szCs w:val="24"/>
        </w:rPr>
        <w:t>Knowledge of environmental and social risk management, including occupational health and safety.</w:t>
      </w:r>
    </w:p>
    <w:p w14:paraId="512BC038" w14:textId="77777777" w:rsidR="00C217CB" w:rsidRPr="002B4518" w:rsidRDefault="00C217CB" w:rsidP="00C217CB">
      <w:pPr>
        <w:numPr>
          <w:ilvl w:val="0"/>
          <w:numId w:val="5"/>
        </w:numPr>
        <w:spacing w:after="0" w:line="240" w:lineRule="auto"/>
        <w:jc w:val="both"/>
        <w:rPr>
          <w:rFonts w:ascii="Times New Roman" w:eastAsia="Calibri" w:hAnsi="Times New Roman" w:cs="Times New Roman"/>
          <w:sz w:val="24"/>
          <w:szCs w:val="24"/>
        </w:rPr>
      </w:pPr>
      <w:r w:rsidRPr="7991CC6E">
        <w:rPr>
          <w:rFonts w:ascii="Times New Roman" w:eastAsia="Calibri" w:hAnsi="Times New Roman" w:cs="Times New Roman"/>
          <w:sz w:val="24"/>
          <w:szCs w:val="24"/>
        </w:rPr>
        <w:t>Applicants must have the legal right to work in Tonga at the time of application.</w:t>
      </w:r>
    </w:p>
    <w:p w14:paraId="167A157D" w14:textId="77777777" w:rsidR="00C217CB" w:rsidRPr="002B4518" w:rsidRDefault="00C217CB" w:rsidP="00C217CB">
      <w:pPr>
        <w:spacing w:after="0"/>
        <w:ind w:firstLine="720"/>
        <w:jc w:val="both"/>
        <w:rPr>
          <w:rFonts w:ascii="Times New Roman" w:hAnsi="Times New Roman" w:cs="Times New Roman"/>
          <w:sz w:val="24"/>
          <w:szCs w:val="24"/>
        </w:rPr>
      </w:pPr>
      <w:r w:rsidRPr="7991CC6E">
        <w:rPr>
          <w:rFonts w:ascii="Times New Roman" w:eastAsia="Calibri" w:hAnsi="Times New Roman" w:cs="Times New Roman"/>
          <w:sz w:val="24"/>
          <w:szCs w:val="24"/>
        </w:rPr>
        <w:t>Applicants that are civil servants of Tonga at the time of application are ineligible to apply.</w:t>
      </w:r>
    </w:p>
    <w:p w14:paraId="079F4CAD" w14:textId="77777777"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 </w:t>
      </w:r>
    </w:p>
    <w:p w14:paraId="7DAB9DDB" w14:textId="7C5AD465" w:rsidR="00405853" w:rsidRPr="00C217CB" w:rsidRDefault="00405853" w:rsidP="00405853">
      <w:pPr>
        <w:rPr>
          <w:rFonts w:ascii="Times New Roman" w:eastAsia="SimSun" w:hAnsi="Times New Roman" w:cs="Times New Roman"/>
          <w:b/>
          <w:bCs/>
          <w:u w:val="single"/>
          <w:lang w:val="en-NZ"/>
        </w:rPr>
      </w:pPr>
      <w:r w:rsidRPr="00C217CB">
        <w:rPr>
          <w:rFonts w:ascii="Times New Roman" w:eastAsia="SimSun" w:hAnsi="Times New Roman" w:cs="Times New Roman"/>
          <w:b/>
          <w:bCs/>
          <w:u w:val="single"/>
          <w:lang w:val="en-NZ"/>
        </w:rPr>
        <w:t>Scoring</w:t>
      </w:r>
      <w:r w:rsidR="003D5BDF" w:rsidRPr="00C217CB">
        <w:rPr>
          <w:rFonts w:ascii="Times New Roman" w:eastAsia="SimSun" w:hAnsi="Times New Roman" w:cs="Times New Roman"/>
          <w:b/>
          <w:bCs/>
          <w:u w:val="single"/>
          <w:lang w:val="en-NZ"/>
        </w:rPr>
        <w:t>:</w:t>
      </w:r>
    </w:p>
    <w:p w14:paraId="3BD3E69A" w14:textId="77777777"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Candidates that meet the above minimum requirements will be scored in accordance with the following criteria.</w:t>
      </w:r>
    </w:p>
    <w:tbl>
      <w:tblPr>
        <w:tblStyle w:val="GridTable1Light-Accent1"/>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3"/>
        <w:gridCol w:w="1800"/>
      </w:tblGrid>
      <w:tr w:rsidR="003D5BDF" w:rsidRPr="0006299B" w14:paraId="7EBB56F0" w14:textId="77777777" w:rsidTr="00D74DAE">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23" w:type="dxa"/>
            <w:tcBorders>
              <w:bottom w:val="none" w:sz="0" w:space="0" w:color="auto"/>
            </w:tcBorders>
            <w:noWrap/>
            <w:hideMark/>
          </w:tcPr>
          <w:p w14:paraId="1F4116D0" w14:textId="77777777" w:rsidR="003D5BDF" w:rsidRPr="0006299B" w:rsidRDefault="003D5BDF" w:rsidP="00D74DAE">
            <w:pPr>
              <w:spacing w:before="100" w:beforeAutospacing="1" w:after="100" w:afterAutospacing="1"/>
              <w:rPr>
                <w:rFonts w:ascii="Times New Roman" w:hAnsi="Times New Roman" w:cs="Times New Roman"/>
              </w:rPr>
            </w:pPr>
            <w:r w:rsidRPr="0006299B">
              <w:rPr>
                <w:rFonts w:ascii="Times New Roman" w:hAnsi="Times New Roman" w:cs="Times New Roman"/>
              </w:rPr>
              <w:t>Evaluation Criteria</w:t>
            </w:r>
          </w:p>
        </w:tc>
        <w:tc>
          <w:tcPr>
            <w:tcW w:w="1800" w:type="dxa"/>
            <w:tcBorders>
              <w:bottom w:val="none" w:sz="0" w:space="0" w:color="auto"/>
            </w:tcBorders>
            <w:noWrap/>
            <w:hideMark/>
          </w:tcPr>
          <w:p w14:paraId="1F14DEFD" w14:textId="77777777" w:rsidR="003D5BDF" w:rsidRPr="0006299B" w:rsidRDefault="003D5BDF" w:rsidP="00D74DAE">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299B">
              <w:rPr>
                <w:rFonts w:ascii="Times New Roman" w:hAnsi="Times New Roman" w:cs="Times New Roman"/>
              </w:rPr>
              <w:t>Maximum score</w:t>
            </w:r>
          </w:p>
        </w:tc>
      </w:tr>
      <w:tr w:rsidR="003D5BDF" w:rsidRPr="0006299B" w14:paraId="27E48967" w14:textId="77777777" w:rsidTr="00D74DAE">
        <w:trPr>
          <w:trHeight w:val="240"/>
        </w:trPr>
        <w:tc>
          <w:tcPr>
            <w:cnfStyle w:val="001000000000" w:firstRow="0" w:lastRow="0" w:firstColumn="1" w:lastColumn="0" w:oddVBand="0" w:evenVBand="0" w:oddHBand="0" w:evenHBand="0" w:firstRowFirstColumn="0" w:firstRowLastColumn="0" w:lastRowFirstColumn="0" w:lastRowLastColumn="0"/>
            <w:tcW w:w="7523" w:type="dxa"/>
            <w:noWrap/>
            <w:hideMark/>
          </w:tcPr>
          <w:p w14:paraId="74033CE1" w14:textId="77777777" w:rsidR="003D5BDF" w:rsidRPr="0006299B" w:rsidRDefault="003D5BDF" w:rsidP="003D5BDF">
            <w:pPr>
              <w:pStyle w:val="ListParagraph"/>
              <w:numPr>
                <w:ilvl w:val="0"/>
                <w:numId w:val="7"/>
              </w:numPr>
              <w:spacing w:before="100" w:beforeAutospacing="1"/>
              <w:contextualSpacing w:val="0"/>
              <w:rPr>
                <w:rFonts w:ascii="Times New Roman" w:hAnsi="Times New Roman" w:cs="Times New Roman"/>
                <w:b w:val="0"/>
                <w:bCs w:val="0"/>
              </w:rPr>
            </w:pPr>
            <w:r w:rsidRPr="0006299B">
              <w:rPr>
                <w:rFonts w:ascii="Times New Roman" w:hAnsi="Times New Roman" w:cs="Times New Roman"/>
                <w:b w:val="0"/>
                <w:bCs w:val="0"/>
              </w:rPr>
              <w:t>General Qualifications (Education)</w:t>
            </w:r>
          </w:p>
        </w:tc>
        <w:tc>
          <w:tcPr>
            <w:tcW w:w="1800" w:type="dxa"/>
            <w:noWrap/>
            <w:hideMark/>
          </w:tcPr>
          <w:p w14:paraId="3B438225" w14:textId="401406C4" w:rsidR="003D5BDF" w:rsidRPr="0006299B" w:rsidRDefault="00260FE5" w:rsidP="00D74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r w:rsidR="003D5BDF" w:rsidRPr="0006299B" w14:paraId="1F611CCD" w14:textId="77777777" w:rsidTr="00D74DAE">
        <w:trPr>
          <w:trHeight w:val="240"/>
        </w:trPr>
        <w:tc>
          <w:tcPr>
            <w:cnfStyle w:val="001000000000" w:firstRow="0" w:lastRow="0" w:firstColumn="1" w:lastColumn="0" w:oddVBand="0" w:evenVBand="0" w:oddHBand="0" w:evenHBand="0" w:firstRowFirstColumn="0" w:firstRowLastColumn="0" w:lastRowFirstColumn="0" w:lastRowLastColumn="0"/>
            <w:tcW w:w="7523" w:type="dxa"/>
            <w:noWrap/>
            <w:hideMark/>
          </w:tcPr>
          <w:p w14:paraId="05780498" w14:textId="77777777" w:rsidR="003D5BDF" w:rsidRPr="0006299B" w:rsidRDefault="003D5BDF" w:rsidP="003D5BDF">
            <w:pPr>
              <w:pStyle w:val="ListParagraph"/>
              <w:numPr>
                <w:ilvl w:val="0"/>
                <w:numId w:val="7"/>
              </w:numPr>
              <w:spacing w:before="100" w:beforeAutospacing="1"/>
              <w:contextualSpacing w:val="0"/>
              <w:rPr>
                <w:rFonts w:ascii="Times New Roman" w:hAnsi="Times New Roman" w:cs="Times New Roman"/>
                <w:b w:val="0"/>
                <w:bCs w:val="0"/>
              </w:rPr>
            </w:pPr>
            <w:r w:rsidRPr="0006299B">
              <w:rPr>
                <w:rFonts w:ascii="Times New Roman" w:hAnsi="Times New Roman" w:cs="Times New Roman"/>
                <w:b w:val="0"/>
                <w:bCs w:val="0"/>
              </w:rPr>
              <w:t>Adequacy for the Assignment (relevant education, training, experience in the sector/similar assignments)</w:t>
            </w:r>
          </w:p>
        </w:tc>
        <w:tc>
          <w:tcPr>
            <w:tcW w:w="1800" w:type="dxa"/>
            <w:noWrap/>
            <w:hideMark/>
          </w:tcPr>
          <w:p w14:paraId="6854FC54" w14:textId="184FCF93" w:rsidR="003D5BDF" w:rsidRPr="0006299B" w:rsidRDefault="00260FE5" w:rsidP="00D74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r w:rsidR="003D5BDF" w:rsidRPr="0006299B" w14:paraId="0F4DE954" w14:textId="77777777" w:rsidTr="00D74DAE">
        <w:trPr>
          <w:trHeight w:val="240"/>
        </w:trPr>
        <w:tc>
          <w:tcPr>
            <w:cnfStyle w:val="001000000000" w:firstRow="0" w:lastRow="0" w:firstColumn="1" w:lastColumn="0" w:oddVBand="0" w:evenVBand="0" w:oddHBand="0" w:evenHBand="0" w:firstRowFirstColumn="0" w:firstRowLastColumn="0" w:lastRowFirstColumn="0" w:lastRowLastColumn="0"/>
            <w:tcW w:w="7523" w:type="dxa"/>
            <w:noWrap/>
            <w:hideMark/>
          </w:tcPr>
          <w:p w14:paraId="6B9AA8BB" w14:textId="44F80E2F" w:rsidR="003D5BDF" w:rsidRPr="0006299B" w:rsidRDefault="003D5BDF" w:rsidP="003D5BDF">
            <w:pPr>
              <w:pStyle w:val="ListParagraph"/>
              <w:numPr>
                <w:ilvl w:val="0"/>
                <w:numId w:val="7"/>
              </w:numPr>
              <w:spacing w:before="100" w:beforeAutospacing="1"/>
              <w:contextualSpacing w:val="0"/>
              <w:rPr>
                <w:rFonts w:ascii="Times New Roman" w:hAnsi="Times New Roman" w:cs="Times New Roman"/>
                <w:b w:val="0"/>
                <w:bCs w:val="0"/>
              </w:rPr>
            </w:pPr>
            <w:r w:rsidRPr="0006299B">
              <w:rPr>
                <w:rFonts w:ascii="Times New Roman" w:hAnsi="Times New Roman" w:cs="Times New Roman"/>
                <w:b w:val="0"/>
                <w:bCs w:val="0"/>
              </w:rPr>
              <w:t>Essential Skills, Knowledge and Competencies and other personal aptitudes as detailed under th</w:t>
            </w:r>
            <w:r w:rsidR="00AE76CD">
              <w:rPr>
                <w:rFonts w:ascii="Times New Roman" w:hAnsi="Times New Roman" w:cs="Times New Roman"/>
                <w:b w:val="0"/>
                <w:bCs w:val="0"/>
              </w:rPr>
              <w:t>e</w:t>
            </w:r>
            <w:r w:rsidRPr="0006299B">
              <w:rPr>
                <w:rFonts w:ascii="Times New Roman" w:hAnsi="Times New Roman" w:cs="Times New Roman"/>
                <w:b w:val="0"/>
                <w:bCs w:val="0"/>
              </w:rPr>
              <w:t xml:space="preserve"> TORs-Evaluation Criteria</w:t>
            </w:r>
          </w:p>
        </w:tc>
        <w:tc>
          <w:tcPr>
            <w:tcW w:w="1800" w:type="dxa"/>
            <w:noWrap/>
            <w:hideMark/>
          </w:tcPr>
          <w:p w14:paraId="2747F9FB" w14:textId="77777777" w:rsidR="003D5BDF" w:rsidRPr="0006299B" w:rsidRDefault="003D5BDF" w:rsidP="00D74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299B">
              <w:rPr>
                <w:rFonts w:ascii="Times New Roman" w:hAnsi="Times New Roman" w:cs="Times New Roman"/>
              </w:rPr>
              <w:t>20</w:t>
            </w:r>
          </w:p>
        </w:tc>
      </w:tr>
    </w:tbl>
    <w:p w14:paraId="1C96C8F8" w14:textId="77777777"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 </w:t>
      </w:r>
    </w:p>
    <w:p w14:paraId="61498A7E" w14:textId="12E0E80C"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The remuneration package for this position is attractive and will b</w:t>
      </w:r>
      <w:r w:rsidR="00911FEE">
        <w:rPr>
          <w:rFonts w:ascii="Times New Roman" w:eastAsia="SimSun" w:hAnsi="Times New Roman" w:cs="Times New Roman"/>
          <w:lang w:val="en-NZ"/>
        </w:rPr>
        <w:t>e</w:t>
      </w:r>
      <w:r w:rsidRPr="00405853">
        <w:rPr>
          <w:rFonts w:ascii="Times New Roman" w:eastAsia="SimSun" w:hAnsi="Times New Roman" w:cs="Times New Roman"/>
          <w:lang w:val="en-NZ"/>
        </w:rPr>
        <w:t xml:space="preserve"> determined based on qualifications, </w:t>
      </w:r>
      <w:r w:rsidR="00931256" w:rsidRPr="00405853">
        <w:rPr>
          <w:rFonts w:ascii="Times New Roman" w:eastAsia="SimSun" w:hAnsi="Times New Roman" w:cs="Times New Roman"/>
          <w:lang w:val="en-NZ"/>
        </w:rPr>
        <w:t>experience,</w:t>
      </w:r>
      <w:r w:rsidRPr="00405853">
        <w:rPr>
          <w:rFonts w:ascii="Times New Roman" w:eastAsia="SimSun" w:hAnsi="Times New Roman" w:cs="Times New Roman"/>
          <w:lang w:val="en-NZ"/>
        </w:rPr>
        <w:t xml:space="preserve"> and previous remunerations for similar assignments.</w:t>
      </w:r>
    </w:p>
    <w:p w14:paraId="5D52DF2F" w14:textId="1A810D59" w:rsidR="00405853" w:rsidRP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 xml:space="preserve">Further information can be obtained at the </w:t>
      </w:r>
      <w:r w:rsidR="005B392B">
        <w:rPr>
          <w:rFonts w:ascii="Times New Roman" w:eastAsia="SimSun" w:hAnsi="Times New Roman" w:cs="Times New Roman"/>
          <w:lang w:val="en-NZ"/>
        </w:rPr>
        <w:t>email above</w:t>
      </w:r>
      <w:r w:rsidRPr="00405853">
        <w:rPr>
          <w:rFonts w:ascii="Times New Roman" w:eastAsia="SimSun" w:hAnsi="Times New Roman" w:cs="Times New Roman"/>
          <w:lang w:val="en-NZ"/>
        </w:rPr>
        <w:t xml:space="preserve"> during office hours </w:t>
      </w:r>
      <w:r w:rsidR="00911FEE">
        <w:rPr>
          <w:rFonts w:ascii="Times New Roman" w:eastAsia="SimSun" w:hAnsi="Times New Roman" w:cs="Times New Roman"/>
          <w:lang w:val="en-NZ"/>
        </w:rPr>
        <w:t>08</w:t>
      </w:r>
      <w:r w:rsidRPr="00405853">
        <w:rPr>
          <w:rFonts w:ascii="Times New Roman" w:eastAsia="SimSun" w:hAnsi="Times New Roman" w:cs="Times New Roman"/>
          <w:lang w:val="en-NZ"/>
        </w:rPr>
        <w:t>:</w:t>
      </w:r>
      <w:r w:rsidR="00911FEE">
        <w:rPr>
          <w:rFonts w:ascii="Times New Roman" w:eastAsia="SimSun" w:hAnsi="Times New Roman" w:cs="Times New Roman"/>
          <w:lang w:val="en-NZ"/>
        </w:rPr>
        <w:t>3</w:t>
      </w:r>
      <w:r w:rsidRPr="00405853">
        <w:rPr>
          <w:rFonts w:ascii="Times New Roman" w:eastAsia="SimSun" w:hAnsi="Times New Roman" w:cs="Times New Roman"/>
          <w:lang w:val="en-NZ"/>
        </w:rPr>
        <w:t>0 to 16:</w:t>
      </w:r>
      <w:r w:rsidR="00911FEE">
        <w:rPr>
          <w:rFonts w:ascii="Times New Roman" w:eastAsia="SimSun" w:hAnsi="Times New Roman" w:cs="Times New Roman"/>
          <w:lang w:val="en-NZ"/>
        </w:rPr>
        <w:t>3</w:t>
      </w:r>
      <w:r w:rsidRPr="00405853">
        <w:rPr>
          <w:rFonts w:ascii="Times New Roman" w:eastAsia="SimSun" w:hAnsi="Times New Roman" w:cs="Times New Roman"/>
          <w:lang w:val="en-NZ"/>
        </w:rPr>
        <w:t>0 hours</w:t>
      </w:r>
      <w:r w:rsidR="00911FEE">
        <w:rPr>
          <w:rFonts w:ascii="Times New Roman" w:eastAsia="SimSun" w:hAnsi="Times New Roman" w:cs="Times New Roman"/>
          <w:lang w:val="en-NZ"/>
        </w:rPr>
        <w:t xml:space="preserve"> weekdays</w:t>
      </w:r>
      <w:r w:rsidRPr="00405853">
        <w:rPr>
          <w:rFonts w:ascii="Times New Roman" w:eastAsia="SimSun" w:hAnsi="Times New Roman" w:cs="Times New Roman"/>
          <w:lang w:val="en-NZ"/>
        </w:rPr>
        <w:t>.</w:t>
      </w:r>
    </w:p>
    <w:p w14:paraId="0BEBE864" w14:textId="423F06DF" w:rsidR="00405853" w:rsidRDefault="00405853" w:rsidP="00405853">
      <w:pPr>
        <w:rPr>
          <w:rFonts w:ascii="Times New Roman" w:eastAsia="SimSun" w:hAnsi="Times New Roman" w:cs="Times New Roman"/>
          <w:lang w:val="en-NZ"/>
        </w:rPr>
      </w:pPr>
      <w:r w:rsidRPr="00405853">
        <w:rPr>
          <w:rFonts w:ascii="Times New Roman" w:eastAsia="SimSun" w:hAnsi="Times New Roman" w:cs="Times New Roman"/>
          <w:lang w:val="en-NZ"/>
        </w:rPr>
        <w:t> </w:t>
      </w:r>
      <w:r w:rsidR="005B392B" w:rsidRPr="005B392B">
        <w:rPr>
          <w:rFonts w:ascii="Times New Roman" w:eastAsia="SimSun" w:hAnsi="Times New Roman" w:cs="Times New Roman"/>
          <w:b/>
          <w:bCs/>
          <w:lang w:val="en-NZ"/>
        </w:rPr>
        <w:t>A firm is eligible to nominate an individual</w:t>
      </w:r>
      <w:r w:rsidR="005B392B" w:rsidRPr="005B392B">
        <w:rPr>
          <w:rFonts w:ascii="Times New Roman" w:eastAsia="SimSun" w:hAnsi="Times New Roman" w:cs="Times New Roman"/>
          <w:lang w:val="en-NZ"/>
        </w:rPr>
        <w:t xml:space="preserve"> – however, note that only the experience and qualifications of the nominated individual shall be used in the selection process, and that (their) corporate experience shall not be </w:t>
      </w:r>
      <w:r w:rsidR="00AB256D">
        <w:rPr>
          <w:rFonts w:ascii="Times New Roman" w:eastAsia="SimSun" w:hAnsi="Times New Roman" w:cs="Times New Roman"/>
          <w:lang w:val="en-NZ"/>
        </w:rPr>
        <w:t>considered</w:t>
      </w:r>
      <w:r w:rsidR="005B392B" w:rsidRPr="005B392B">
        <w:rPr>
          <w:rFonts w:ascii="Times New Roman" w:eastAsia="SimSun" w:hAnsi="Times New Roman" w:cs="Times New Roman"/>
          <w:lang w:val="en-NZ"/>
        </w:rPr>
        <w:t>. The firm, if proposing an individual, must specify whether the contract would be signed with the firm or the proposed individual.</w:t>
      </w:r>
    </w:p>
    <w:p w14:paraId="78334823" w14:textId="77777777" w:rsidR="005B392B" w:rsidRPr="00405853" w:rsidRDefault="005B392B" w:rsidP="005B392B">
      <w:pPr>
        <w:rPr>
          <w:rFonts w:ascii="Times New Roman" w:eastAsia="SimSun" w:hAnsi="Times New Roman" w:cs="Times New Roman"/>
          <w:lang w:val="en-NZ"/>
        </w:rPr>
      </w:pPr>
      <w:r w:rsidRPr="00405853">
        <w:rPr>
          <w:rFonts w:ascii="Times New Roman" w:eastAsia="SimSun" w:hAnsi="Times New Roman" w:cs="Times New Roman"/>
          <w:lang w:val="en-NZ"/>
        </w:rPr>
        <w:lastRenderedPageBreak/>
        <w:t>The attention of interested Consultants is drawn to</w:t>
      </w:r>
      <w:r>
        <w:rPr>
          <w:rFonts w:ascii="Times New Roman" w:eastAsia="SimSun" w:hAnsi="Times New Roman" w:cs="Times New Roman"/>
          <w:lang w:val="en-NZ"/>
        </w:rPr>
        <w:t xml:space="preserve"> SECTION III</w:t>
      </w:r>
      <w:r w:rsidRPr="00405853">
        <w:rPr>
          <w:rFonts w:ascii="Times New Roman" w:eastAsia="SimSun" w:hAnsi="Times New Roman" w:cs="Times New Roman"/>
          <w:lang w:val="en-NZ"/>
        </w:rPr>
        <w:t xml:space="preserve"> paragraph 3.14, 3.16 and 3.17 of the World Bank’s Procurement Regulations for IPF Borrowers, dated </w:t>
      </w:r>
      <w:r>
        <w:rPr>
          <w:rFonts w:ascii="Times New Roman" w:eastAsia="SimSun" w:hAnsi="Times New Roman" w:cs="Times New Roman"/>
          <w:lang w:val="en-NZ"/>
        </w:rPr>
        <w:t>November2020</w:t>
      </w:r>
      <w:r w:rsidRPr="00405853">
        <w:rPr>
          <w:rFonts w:ascii="Times New Roman" w:eastAsia="SimSun" w:hAnsi="Times New Roman" w:cs="Times New Roman"/>
          <w:lang w:val="en-NZ"/>
        </w:rPr>
        <w:t xml:space="preserve"> (“the Regulations”), setting forth the World Bank’s policy on conflict of interest. A Consultant will be selected in accordance with Paragraph</w:t>
      </w:r>
      <w:r>
        <w:rPr>
          <w:rFonts w:ascii="Times New Roman" w:eastAsia="SimSun" w:hAnsi="Times New Roman" w:cs="Times New Roman"/>
          <w:lang w:val="en-NZ"/>
        </w:rPr>
        <w:t xml:space="preserve"> 7.22, 7.25, </w:t>
      </w:r>
      <w:r w:rsidRPr="00405853">
        <w:rPr>
          <w:rFonts w:ascii="Times New Roman" w:eastAsia="SimSun" w:hAnsi="Times New Roman" w:cs="Times New Roman"/>
          <w:lang w:val="en-NZ"/>
        </w:rPr>
        <w:t xml:space="preserve"> 7.36 to 7.37 of the Procurement Regulations.</w:t>
      </w:r>
    </w:p>
    <w:p w14:paraId="54FC9029" w14:textId="77777777" w:rsidR="005B392B" w:rsidRPr="00405853" w:rsidRDefault="005B392B" w:rsidP="00405853">
      <w:pPr>
        <w:rPr>
          <w:rFonts w:ascii="Times New Roman" w:eastAsia="SimSun" w:hAnsi="Times New Roman" w:cs="Times New Roman"/>
          <w:lang w:val="en-NZ"/>
        </w:rPr>
      </w:pPr>
    </w:p>
    <w:p w14:paraId="1294D507" w14:textId="19B7F69C" w:rsidR="00405853" w:rsidRDefault="00405853">
      <w:pPr>
        <w:rPr>
          <w:rFonts w:ascii="Times New Roman" w:eastAsia="SimSun" w:hAnsi="Times New Roman" w:cs="Times New Roman"/>
          <w:lang w:val="en-NZ"/>
        </w:rPr>
      </w:pPr>
      <w:bookmarkStart w:id="5" w:name="_Hlk178681065"/>
      <w:r w:rsidRPr="00405853">
        <w:rPr>
          <w:rFonts w:ascii="Times New Roman" w:eastAsia="SimSun" w:hAnsi="Times New Roman" w:cs="Times New Roman"/>
          <w:lang w:val="en-NZ"/>
        </w:rPr>
        <w:t xml:space="preserve">INSTRUCTION FOR SUBMISSION: </w:t>
      </w:r>
    </w:p>
    <w:p w14:paraId="64E8D674" w14:textId="558104F4" w:rsidR="00911FEE" w:rsidRPr="00405853" w:rsidRDefault="00911FEE" w:rsidP="00911FEE">
      <w:pPr>
        <w:rPr>
          <w:rFonts w:ascii="Times New Roman" w:eastAsia="SimSun" w:hAnsi="Times New Roman" w:cs="Times New Roman"/>
          <w:lang w:val="en-NZ"/>
        </w:rPr>
      </w:pPr>
      <w:r w:rsidRPr="00405853">
        <w:rPr>
          <w:rFonts w:ascii="Times New Roman" w:eastAsia="SimSun" w:hAnsi="Times New Roman" w:cs="Times New Roman"/>
          <w:lang w:val="en-NZ"/>
        </w:rPr>
        <w:t>Expressions of interest must be delivered in a written form to the address below in person, or by e-mail</w:t>
      </w:r>
      <w:r w:rsidR="008E1597">
        <w:rPr>
          <w:rFonts w:ascii="Times New Roman" w:eastAsia="SimSun" w:hAnsi="Times New Roman" w:cs="Times New Roman"/>
          <w:lang w:val="en-NZ"/>
        </w:rPr>
        <w:t xml:space="preserve"> to the </w:t>
      </w:r>
      <w:r w:rsidRPr="00405853">
        <w:rPr>
          <w:rFonts w:ascii="Times New Roman" w:eastAsia="SimSun" w:hAnsi="Times New Roman" w:cs="Times New Roman"/>
          <w:lang w:val="en-NZ"/>
        </w:rPr>
        <w:t xml:space="preserve">) no later than </w:t>
      </w:r>
      <w:r w:rsidR="00260FE5">
        <w:rPr>
          <w:rFonts w:ascii="Times New Roman" w:eastAsia="SimSun" w:hAnsi="Times New Roman" w:cs="Times New Roman"/>
          <w:lang w:val="en-NZ"/>
        </w:rPr>
        <w:t xml:space="preserve">the time and date mentioned </w:t>
      </w:r>
      <w:r w:rsidR="00B72687">
        <w:rPr>
          <w:rFonts w:ascii="Times New Roman" w:eastAsia="SimSun" w:hAnsi="Times New Roman" w:cs="Times New Roman"/>
          <w:lang w:val="en-NZ"/>
        </w:rPr>
        <w:t>above (Due Date/Time for REOI)</w:t>
      </w:r>
      <w:r w:rsidRPr="00405853">
        <w:rPr>
          <w:rFonts w:ascii="Times New Roman" w:eastAsia="SimSun" w:hAnsi="Times New Roman" w:cs="Times New Roman"/>
          <w:lang w:val="en-NZ"/>
        </w:rPr>
        <w:t>.</w:t>
      </w:r>
    </w:p>
    <w:p w14:paraId="7A173236" w14:textId="0F95825B" w:rsidR="00911FEE" w:rsidRDefault="00911FEE" w:rsidP="00911FEE">
      <w:pPr>
        <w:rPr>
          <w:rFonts w:ascii="Times New Roman" w:eastAsia="SimSun" w:hAnsi="Times New Roman" w:cs="Times New Roman"/>
          <w:lang w:val="en-NZ"/>
        </w:rPr>
      </w:pPr>
      <w:r w:rsidRPr="00405853">
        <w:rPr>
          <w:rFonts w:ascii="Times New Roman" w:eastAsia="SimSun" w:hAnsi="Times New Roman" w:cs="Times New Roman"/>
          <w:lang w:val="en-NZ"/>
        </w:rPr>
        <w:t>Att</w:t>
      </w:r>
      <w:r w:rsidR="00E240F1">
        <w:rPr>
          <w:rFonts w:ascii="Times New Roman" w:eastAsia="SimSun" w:hAnsi="Times New Roman" w:cs="Times New Roman"/>
          <w:lang w:val="en-NZ"/>
        </w:rPr>
        <w:t>ention to</w:t>
      </w:r>
      <w:r w:rsidRPr="00405853">
        <w:rPr>
          <w:rFonts w:ascii="Times New Roman" w:eastAsia="SimSun" w:hAnsi="Times New Roman" w:cs="Times New Roman"/>
          <w:lang w:val="en-NZ"/>
        </w:rPr>
        <w:t xml:space="preserve">: </w:t>
      </w:r>
    </w:p>
    <w:p w14:paraId="460DAE38" w14:textId="0F639351" w:rsidR="00911FEE" w:rsidRDefault="00911FEE" w:rsidP="00E240F1">
      <w:pPr>
        <w:jc w:val="center"/>
        <w:rPr>
          <w:rFonts w:ascii="Times New Roman" w:eastAsia="SimSun" w:hAnsi="Times New Roman" w:cs="Times New Roman"/>
          <w:lang w:val="en-NZ"/>
        </w:rPr>
      </w:pPr>
      <w:r>
        <w:rPr>
          <w:rFonts w:ascii="Times New Roman" w:eastAsia="SimSun" w:hAnsi="Times New Roman" w:cs="Times New Roman"/>
          <w:lang w:val="en-NZ"/>
        </w:rPr>
        <w:t>Mrs. Kilisitina Tuaimei’api</w:t>
      </w:r>
    </w:p>
    <w:p w14:paraId="537811A8" w14:textId="4B92492A" w:rsidR="00911FEE" w:rsidRPr="00405853" w:rsidRDefault="00911FEE" w:rsidP="00E240F1">
      <w:pPr>
        <w:spacing w:after="0"/>
        <w:jc w:val="center"/>
        <w:rPr>
          <w:rFonts w:ascii="Times New Roman" w:eastAsia="SimSun" w:hAnsi="Times New Roman" w:cs="Times New Roman"/>
          <w:lang w:val="en-NZ"/>
        </w:rPr>
      </w:pPr>
      <w:r w:rsidRPr="00405853">
        <w:rPr>
          <w:rFonts w:ascii="Times New Roman" w:eastAsia="SimSun" w:hAnsi="Times New Roman" w:cs="Times New Roman"/>
          <w:lang w:val="en-NZ"/>
        </w:rPr>
        <w:t>Chief Executive Officer</w:t>
      </w:r>
    </w:p>
    <w:p w14:paraId="6A20384A" w14:textId="75B686B7" w:rsidR="00911FEE" w:rsidRDefault="00911FEE" w:rsidP="00E240F1">
      <w:pPr>
        <w:spacing w:after="0"/>
        <w:jc w:val="center"/>
        <w:rPr>
          <w:rFonts w:ascii="Times New Roman" w:eastAsia="SimSun" w:hAnsi="Times New Roman" w:cs="Times New Roman"/>
          <w:lang w:val="en-NZ"/>
        </w:rPr>
      </w:pPr>
      <w:r w:rsidRPr="00405853">
        <w:rPr>
          <w:rFonts w:ascii="Times New Roman" w:eastAsia="SimSun" w:hAnsi="Times New Roman" w:cs="Times New Roman"/>
          <w:lang w:val="en-NZ"/>
        </w:rPr>
        <w:t>Ministry of Finance,</w:t>
      </w:r>
    </w:p>
    <w:p w14:paraId="689F8A87" w14:textId="765B1A61" w:rsidR="00911FEE" w:rsidRDefault="00911FEE" w:rsidP="00E240F1">
      <w:pPr>
        <w:spacing w:after="0"/>
        <w:jc w:val="center"/>
        <w:rPr>
          <w:rFonts w:ascii="Times New Roman" w:eastAsia="SimSun" w:hAnsi="Times New Roman" w:cs="Times New Roman"/>
          <w:lang w:val="en-NZ"/>
        </w:rPr>
      </w:pPr>
      <w:r w:rsidRPr="00405853">
        <w:rPr>
          <w:rFonts w:ascii="Times New Roman" w:eastAsia="SimSun" w:hAnsi="Times New Roman" w:cs="Times New Roman"/>
          <w:lang w:val="en-NZ"/>
        </w:rPr>
        <w:t>Nuku’alofa Tonga Islands,</w:t>
      </w:r>
    </w:p>
    <w:p w14:paraId="404A3AFD" w14:textId="711C6019" w:rsidR="00911FEE" w:rsidRDefault="00911FEE" w:rsidP="00E240F1">
      <w:pPr>
        <w:spacing w:after="0"/>
        <w:jc w:val="center"/>
        <w:rPr>
          <w:rFonts w:ascii="Times New Roman" w:eastAsia="SimSun" w:hAnsi="Times New Roman" w:cs="Times New Roman"/>
          <w:lang w:val="en-NZ"/>
        </w:rPr>
      </w:pPr>
      <w:r w:rsidRPr="00405853">
        <w:rPr>
          <w:rFonts w:ascii="Times New Roman" w:eastAsia="SimSun" w:hAnsi="Times New Roman" w:cs="Times New Roman"/>
          <w:lang w:val="en-NZ"/>
        </w:rPr>
        <w:t>Tel: +676 740-0700</w:t>
      </w:r>
    </w:p>
    <w:p w14:paraId="5A382B73" w14:textId="77777777" w:rsidR="00911FEE" w:rsidRDefault="00911FEE" w:rsidP="00911FEE">
      <w:pPr>
        <w:spacing w:after="0"/>
        <w:rPr>
          <w:rFonts w:ascii="Times New Roman" w:eastAsia="SimSun" w:hAnsi="Times New Roman" w:cs="Times New Roman"/>
          <w:lang w:val="en-NZ"/>
        </w:rPr>
      </w:pPr>
    </w:p>
    <w:p w14:paraId="5F6FF690" w14:textId="0BDC5C11" w:rsidR="008E1597" w:rsidRPr="00405853" w:rsidRDefault="008E1597" w:rsidP="00911FEE">
      <w:pPr>
        <w:spacing w:after="0"/>
        <w:rPr>
          <w:rFonts w:ascii="Times New Roman" w:eastAsia="SimSun" w:hAnsi="Times New Roman" w:cs="Times New Roman"/>
          <w:lang w:val="en-NZ"/>
        </w:rPr>
      </w:pPr>
      <w:r>
        <w:rPr>
          <w:rFonts w:ascii="Times New Roman" w:eastAsia="SimSun" w:hAnsi="Times New Roman" w:cs="Times New Roman"/>
          <w:lang w:val="en-NZ"/>
        </w:rPr>
        <w:t>Address for Hard -copy submissions:</w:t>
      </w:r>
      <w:r w:rsidR="00E240F1">
        <w:rPr>
          <w:rFonts w:ascii="Times New Roman" w:eastAsia="SimSun" w:hAnsi="Times New Roman" w:cs="Times New Roman"/>
          <w:lang w:val="en-NZ"/>
        </w:rPr>
        <w:t xml:space="preserve"> CSU Office, 1</w:t>
      </w:r>
      <w:r w:rsidR="00E240F1" w:rsidRPr="00E240F1">
        <w:rPr>
          <w:rFonts w:ascii="Times New Roman" w:eastAsia="SimSun" w:hAnsi="Times New Roman" w:cs="Times New Roman"/>
          <w:vertAlign w:val="superscript"/>
          <w:lang w:val="en-NZ"/>
        </w:rPr>
        <w:t>st</w:t>
      </w:r>
      <w:r w:rsidR="00E240F1">
        <w:rPr>
          <w:rFonts w:ascii="Times New Roman" w:eastAsia="SimSun" w:hAnsi="Times New Roman" w:cs="Times New Roman"/>
          <w:lang w:val="en-NZ"/>
        </w:rPr>
        <w:t xml:space="preserve"> Floor Tungi – Colonnade at Nuku’alofa, Tonga.</w:t>
      </w:r>
    </w:p>
    <w:p w14:paraId="7AC5D765" w14:textId="025F5760" w:rsidR="00911FEE" w:rsidRDefault="00911FEE" w:rsidP="00911FEE">
      <w:pPr>
        <w:rPr>
          <w:rFonts w:ascii="Times New Roman" w:eastAsia="SimSun" w:hAnsi="Times New Roman" w:cs="Times New Roman"/>
          <w:lang w:val="en-NZ"/>
        </w:rPr>
      </w:pPr>
      <w:r w:rsidRPr="00405853">
        <w:rPr>
          <w:rFonts w:ascii="Times New Roman" w:eastAsia="SimSun" w:hAnsi="Times New Roman" w:cs="Times New Roman"/>
          <w:lang w:val="en-NZ"/>
        </w:rPr>
        <w:t>E-mail</w:t>
      </w:r>
      <w:r>
        <w:rPr>
          <w:rFonts w:ascii="Times New Roman" w:eastAsia="SimSun" w:hAnsi="Times New Roman" w:cs="Times New Roman"/>
          <w:lang w:val="en-NZ"/>
        </w:rPr>
        <w:t xml:space="preserve"> for electronic Submission</w:t>
      </w:r>
      <w:r w:rsidRPr="00405853">
        <w:rPr>
          <w:rFonts w:ascii="Times New Roman" w:eastAsia="SimSun" w:hAnsi="Times New Roman" w:cs="Times New Roman"/>
          <w:lang w:val="en-NZ"/>
        </w:rPr>
        <w:t xml:space="preserve">: </w:t>
      </w:r>
      <w:hyperlink r:id="rId11" w:history="1">
        <w:r w:rsidRPr="00B71343">
          <w:rPr>
            <w:rStyle w:val="Hyperlink"/>
            <w:rFonts w:ascii="Times New Roman" w:eastAsia="SimSun" w:hAnsi="Times New Roman" w:cs="Times New Roman"/>
            <w:lang w:val="en-NZ"/>
          </w:rPr>
          <w:t>jawadtcsu@gmail.com</w:t>
        </w:r>
      </w:hyperlink>
      <w:r>
        <w:rPr>
          <w:rFonts w:ascii="Times New Roman" w:eastAsia="SimSun" w:hAnsi="Times New Roman" w:cs="Times New Roman"/>
          <w:lang w:val="en-NZ"/>
        </w:rPr>
        <w:t xml:space="preserve"> </w:t>
      </w:r>
      <w:r w:rsidRPr="00405853">
        <w:rPr>
          <w:rFonts w:ascii="Times New Roman" w:eastAsia="SimSun" w:hAnsi="Times New Roman" w:cs="Times New Roman"/>
          <w:lang w:val="en-NZ"/>
        </w:rPr>
        <w:t>/</w:t>
      </w:r>
      <w:r>
        <w:rPr>
          <w:rFonts w:ascii="Times New Roman" w:eastAsia="SimSun" w:hAnsi="Times New Roman" w:cs="Times New Roman"/>
          <w:lang w:val="en-NZ"/>
        </w:rPr>
        <w:t xml:space="preserve"> </w:t>
      </w:r>
      <w:hyperlink r:id="rId12" w:history="1">
        <w:r w:rsidRPr="00B71343">
          <w:rPr>
            <w:rStyle w:val="Hyperlink"/>
            <w:rFonts w:ascii="Times New Roman" w:eastAsia="SimSun" w:hAnsi="Times New Roman" w:cs="Times New Roman"/>
            <w:lang w:val="en-NZ"/>
          </w:rPr>
          <w:t>ataumoepeau@finance.gov.to</w:t>
        </w:r>
      </w:hyperlink>
      <w:r>
        <w:rPr>
          <w:rFonts w:ascii="Times New Roman" w:eastAsia="SimSun" w:hAnsi="Times New Roman" w:cs="Times New Roman"/>
          <w:lang w:val="en-NZ"/>
        </w:rPr>
        <w:t xml:space="preserve"> </w:t>
      </w:r>
      <w:r w:rsidRPr="00405853">
        <w:rPr>
          <w:rFonts w:ascii="Times New Roman" w:eastAsia="SimSun" w:hAnsi="Times New Roman" w:cs="Times New Roman"/>
          <w:lang w:val="en-NZ"/>
        </w:rPr>
        <w:t xml:space="preserve"> and </w:t>
      </w:r>
      <w:hyperlink r:id="rId13" w:history="1">
        <w:r w:rsidRPr="00405853">
          <w:rPr>
            <w:rStyle w:val="Hyperlink"/>
            <w:rFonts w:ascii="Times New Roman" w:eastAsia="SimSun" w:hAnsi="Times New Roman" w:cs="Times New Roman"/>
            <w:lang w:val="en-NZ"/>
          </w:rPr>
          <w:t>slolo@finance.gov.to</w:t>
        </w:r>
      </w:hyperlink>
      <w:r>
        <w:rPr>
          <w:rFonts w:ascii="Times New Roman" w:eastAsia="SimSun" w:hAnsi="Times New Roman" w:cs="Times New Roman"/>
          <w:lang w:val="en-NZ"/>
        </w:rPr>
        <w:t xml:space="preserve"> </w:t>
      </w:r>
      <w:r w:rsidRPr="00405853">
        <w:rPr>
          <w:rFonts w:ascii="Times New Roman" w:eastAsia="SimSun" w:hAnsi="Times New Roman" w:cs="Times New Roman"/>
          <w:lang w:val="en-NZ"/>
        </w:rPr>
        <w:t>and copy to: </w:t>
      </w:r>
      <w:hyperlink r:id="rId14" w:history="1">
        <w:r w:rsidRPr="00405853">
          <w:rPr>
            <w:rStyle w:val="Hyperlink"/>
            <w:rFonts w:ascii="Times New Roman" w:eastAsia="SimSun" w:hAnsi="Times New Roman" w:cs="Times New Roman"/>
            <w:lang w:val="en-NZ"/>
          </w:rPr>
          <w:t>sfaletau@finance.gov.to</w:t>
        </w:r>
      </w:hyperlink>
    </w:p>
    <w:p w14:paraId="438F34CD" w14:textId="411DB91D" w:rsidR="00911FEE" w:rsidRDefault="00911FEE" w:rsidP="00911FEE">
      <w:pPr>
        <w:rPr>
          <w:rFonts w:ascii="Times New Roman" w:eastAsia="SimSun" w:hAnsi="Times New Roman" w:cs="Times New Roman"/>
          <w:lang w:val="en-NZ"/>
        </w:rPr>
      </w:pPr>
      <w:r>
        <w:rPr>
          <w:rFonts w:ascii="Times New Roman" w:eastAsia="SimSun" w:hAnsi="Times New Roman" w:cs="Times New Roman"/>
          <w:lang w:val="en-NZ"/>
        </w:rPr>
        <w:t xml:space="preserve">Documents that </w:t>
      </w:r>
      <w:r w:rsidR="008E1597" w:rsidRPr="008E1597">
        <w:rPr>
          <w:rFonts w:ascii="Times New Roman" w:eastAsia="SimSun" w:hAnsi="Times New Roman" w:cs="Times New Roman"/>
          <w:b/>
          <w:bCs/>
          <w:lang w:val="en-NZ"/>
        </w:rPr>
        <w:t>MUST</w:t>
      </w:r>
      <w:r>
        <w:rPr>
          <w:rFonts w:ascii="Times New Roman" w:eastAsia="SimSun" w:hAnsi="Times New Roman" w:cs="Times New Roman"/>
          <w:lang w:val="en-NZ"/>
        </w:rPr>
        <w:t xml:space="preserve"> be submitted: </w:t>
      </w:r>
    </w:p>
    <w:p w14:paraId="016AF343" w14:textId="7485EA0A" w:rsidR="00911FEE" w:rsidRDefault="00911FEE" w:rsidP="00911FEE">
      <w:pPr>
        <w:pStyle w:val="ListParagraph"/>
        <w:numPr>
          <w:ilvl w:val="0"/>
          <w:numId w:val="8"/>
        </w:numPr>
        <w:rPr>
          <w:rFonts w:ascii="Times New Roman" w:eastAsia="SimSun" w:hAnsi="Times New Roman" w:cs="Times New Roman"/>
          <w:lang w:val="en-NZ"/>
        </w:rPr>
      </w:pPr>
      <w:r>
        <w:rPr>
          <w:rFonts w:ascii="Times New Roman" w:eastAsia="SimSun" w:hAnsi="Times New Roman" w:cs="Times New Roman"/>
          <w:lang w:val="en-NZ"/>
        </w:rPr>
        <w:t>Cover Letter (addressed to the CEO</w:t>
      </w:r>
      <w:r w:rsidR="008E1597">
        <w:rPr>
          <w:rFonts w:ascii="Times New Roman" w:eastAsia="SimSun" w:hAnsi="Times New Roman" w:cs="Times New Roman"/>
          <w:lang w:val="en-NZ"/>
        </w:rPr>
        <w:t xml:space="preserve">, Ministry of Finance.) </w:t>
      </w:r>
    </w:p>
    <w:p w14:paraId="345568E2" w14:textId="1982F475" w:rsidR="008E1597" w:rsidRDefault="008E1597" w:rsidP="00911FEE">
      <w:pPr>
        <w:pStyle w:val="ListParagraph"/>
        <w:numPr>
          <w:ilvl w:val="0"/>
          <w:numId w:val="8"/>
        </w:numPr>
        <w:rPr>
          <w:rFonts w:ascii="Times New Roman" w:eastAsia="SimSun" w:hAnsi="Times New Roman" w:cs="Times New Roman"/>
          <w:lang w:val="en-NZ"/>
        </w:rPr>
      </w:pPr>
      <w:r>
        <w:rPr>
          <w:rFonts w:ascii="Times New Roman" w:eastAsia="SimSun" w:hAnsi="Times New Roman" w:cs="Times New Roman"/>
          <w:lang w:val="en-NZ"/>
        </w:rPr>
        <w:t>Curriculum Vitae of the Applicant (must include at least two referees.)</w:t>
      </w:r>
    </w:p>
    <w:p w14:paraId="65E0C955" w14:textId="10D6A401" w:rsidR="008E1597" w:rsidRPr="00911FEE" w:rsidRDefault="008E1597" w:rsidP="00911FEE">
      <w:pPr>
        <w:pStyle w:val="ListParagraph"/>
        <w:numPr>
          <w:ilvl w:val="0"/>
          <w:numId w:val="8"/>
        </w:numPr>
        <w:rPr>
          <w:rFonts w:ascii="Times New Roman" w:eastAsia="SimSun" w:hAnsi="Times New Roman" w:cs="Times New Roman"/>
          <w:lang w:val="en-NZ"/>
        </w:rPr>
      </w:pPr>
      <w:r>
        <w:rPr>
          <w:rFonts w:ascii="Times New Roman" w:eastAsia="SimSun" w:hAnsi="Times New Roman" w:cs="Times New Roman"/>
          <w:lang w:val="en-NZ"/>
        </w:rPr>
        <w:t>Supporting Documents: Transcripts, certi</w:t>
      </w:r>
      <w:r w:rsidR="00E240F1">
        <w:rPr>
          <w:rFonts w:ascii="Times New Roman" w:eastAsia="SimSun" w:hAnsi="Times New Roman" w:cs="Times New Roman"/>
          <w:lang w:val="en-NZ"/>
        </w:rPr>
        <w:t>ficates,</w:t>
      </w:r>
      <w:r>
        <w:rPr>
          <w:rFonts w:ascii="Times New Roman" w:eastAsia="SimSun" w:hAnsi="Times New Roman" w:cs="Times New Roman"/>
          <w:lang w:val="en-NZ"/>
        </w:rPr>
        <w:t xml:space="preserve"> </w:t>
      </w:r>
      <w:r w:rsidR="00E240F1">
        <w:rPr>
          <w:rFonts w:ascii="Times New Roman" w:eastAsia="SimSun" w:hAnsi="Times New Roman" w:cs="Times New Roman"/>
          <w:lang w:val="en-NZ"/>
        </w:rPr>
        <w:t>supporting</w:t>
      </w:r>
      <w:r>
        <w:rPr>
          <w:rFonts w:ascii="Times New Roman" w:eastAsia="SimSun" w:hAnsi="Times New Roman" w:cs="Times New Roman"/>
          <w:lang w:val="en-NZ"/>
        </w:rPr>
        <w:t xml:space="preserve"> letter from referees, and any other document that may be of support to </w:t>
      </w:r>
      <w:r w:rsidR="005B392B">
        <w:rPr>
          <w:rFonts w:ascii="Times New Roman" w:eastAsia="SimSun" w:hAnsi="Times New Roman" w:cs="Times New Roman"/>
          <w:lang w:val="en-NZ"/>
        </w:rPr>
        <w:t xml:space="preserve">your </w:t>
      </w:r>
      <w:r w:rsidR="00E240F1">
        <w:rPr>
          <w:rFonts w:ascii="Times New Roman" w:eastAsia="SimSun" w:hAnsi="Times New Roman" w:cs="Times New Roman"/>
          <w:lang w:val="en-NZ"/>
        </w:rPr>
        <w:t>application.</w:t>
      </w:r>
    </w:p>
    <w:p w14:paraId="417C8D7F" w14:textId="2E0B0445" w:rsidR="00911FEE" w:rsidRDefault="00911FEE" w:rsidP="00911FEE">
      <w:pPr>
        <w:rPr>
          <w:rFonts w:ascii="Times New Roman" w:eastAsia="SimSun" w:hAnsi="Times New Roman" w:cs="Times New Roman"/>
          <w:lang w:val="en-NZ"/>
        </w:rPr>
      </w:pPr>
      <w:r w:rsidRPr="00405853">
        <w:rPr>
          <w:rFonts w:ascii="Times New Roman" w:eastAsia="SimSun" w:hAnsi="Times New Roman" w:cs="Times New Roman"/>
          <w:lang w:val="en-NZ"/>
        </w:rPr>
        <w:t xml:space="preserve">Please limit your CV </w:t>
      </w:r>
      <w:r w:rsidR="00AE76CD">
        <w:rPr>
          <w:rFonts w:ascii="Times New Roman" w:eastAsia="SimSun" w:hAnsi="Times New Roman" w:cs="Times New Roman"/>
          <w:lang w:val="en-NZ"/>
        </w:rPr>
        <w:t>to only 3-5</w:t>
      </w:r>
      <w:r w:rsidRPr="00405853">
        <w:rPr>
          <w:rFonts w:ascii="Times New Roman" w:eastAsia="SimSun" w:hAnsi="Times New Roman" w:cs="Times New Roman"/>
          <w:lang w:val="en-NZ"/>
        </w:rPr>
        <w:t xml:space="preserve"> pages addressing each of the Selection Criteria with exact details.</w:t>
      </w:r>
    </w:p>
    <w:bookmarkEnd w:id="5"/>
    <w:p w14:paraId="663A47FE" w14:textId="77777777" w:rsidR="00911FEE" w:rsidRPr="00405853" w:rsidRDefault="00911FEE">
      <w:pPr>
        <w:rPr>
          <w:rFonts w:ascii="Times New Roman" w:eastAsia="SimSun" w:hAnsi="Times New Roman" w:cs="Times New Roman"/>
          <w:lang w:val="en-NZ"/>
        </w:rPr>
      </w:pPr>
    </w:p>
    <w:sectPr w:rsidR="00911FEE" w:rsidRPr="00405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4366"/>
    <w:multiLevelType w:val="hybridMultilevel"/>
    <w:tmpl w:val="DB20FC5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633612"/>
    <w:multiLevelType w:val="hybridMultilevel"/>
    <w:tmpl w:val="F7E6B37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9E2F66"/>
    <w:multiLevelType w:val="hybridMultilevel"/>
    <w:tmpl w:val="0CBC01A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3B917BB"/>
    <w:multiLevelType w:val="hybridMultilevel"/>
    <w:tmpl w:val="164CCED2"/>
    <w:lvl w:ilvl="0" w:tplc="EE1A0984">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C034AD"/>
    <w:multiLevelType w:val="hybridMultilevel"/>
    <w:tmpl w:val="2C7AAA9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4152B0"/>
    <w:multiLevelType w:val="multilevel"/>
    <w:tmpl w:val="06C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96F79"/>
    <w:multiLevelType w:val="hybridMultilevel"/>
    <w:tmpl w:val="3B7C7E68"/>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A834CD"/>
    <w:multiLevelType w:val="hybridMultilevel"/>
    <w:tmpl w:val="A0C4E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F155D7"/>
    <w:multiLevelType w:val="hybridMultilevel"/>
    <w:tmpl w:val="C2A4BDA6"/>
    <w:lvl w:ilvl="0" w:tplc="855EC972">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 w15:restartNumberingAfterBreak="0">
    <w:nsid w:val="557E0A41"/>
    <w:multiLevelType w:val="hybridMultilevel"/>
    <w:tmpl w:val="0DD28186"/>
    <w:lvl w:ilvl="0" w:tplc="1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917192"/>
    <w:multiLevelType w:val="hybridMultilevel"/>
    <w:tmpl w:val="3B7C7E68"/>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250F88"/>
    <w:multiLevelType w:val="hybridMultilevel"/>
    <w:tmpl w:val="0D7007B4"/>
    <w:lvl w:ilvl="0" w:tplc="2000000F">
      <w:start w:val="1"/>
      <w:numFmt w:val="decimal"/>
      <w:lvlText w:val="%1."/>
      <w:lvlJc w:val="left"/>
      <w:pPr>
        <w:ind w:left="7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A522395"/>
    <w:multiLevelType w:val="hybridMultilevel"/>
    <w:tmpl w:val="FFFFFFFF"/>
    <w:lvl w:ilvl="0" w:tplc="501498B0">
      <w:start w:val="1"/>
      <w:numFmt w:val="lowerRoman"/>
      <w:lvlText w:val="(%1)"/>
      <w:lvlJc w:val="left"/>
      <w:pPr>
        <w:ind w:left="720" w:hanging="72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15:restartNumberingAfterBreak="0">
    <w:nsid w:val="6EF5038B"/>
    <w:multiLevelType w:val="multilevel"/>
    <w:tmpl w:val="45A2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577F9"/>
    <w:multiLevelType w:val="hybridMultilevel"/>
    <w:tmpl w:val="D30CF912"/>
    <w:lvl w:ilvl="0" w:tplc="C580396E">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6642152">
    <w:abstractNumId w:val="13"/>
  </w:num>
  <w:num w:numId="2" w16cid:durableId="1730884306">
    <w:abstractNumId w:val="5"/>
  </w:num>
  <w:num w:numId="3" w16cid:durableId="115367872">
    <w:abstractNumId w:val="1"/>
  </w:num>
  <w:num w:numId="4" w16cid:durableId="1002664121">
    <w:abstractNumId w:val="8"/>
  </w:num>
  <w:num w:numId="5" w16cid:durableId="173499135">
    <w:abstractNumId w:val="3"/>
  </w:num>
  <w:num w:numId="6" w16cid:durableId="700056376">
    <w:abstractNumId w:val="4"/>
  </w:num>
  <w:num w:numId="7" w16cid:durableId="1587114279">
    <w:abstractNumId w:val="7"/>
  </w:num>
  <w:num w:numId="8" w16cid:durableId="572854211">
    <w:abstractNumId w:val="11"/>
  </w:num>
  <w:num w:numId="9" w16cid:durableId="1756246241">
    <w:abstractNumId w:val="14"/>
  </w:num>
  <w:num w:numId="10" w16cid:durableId="1617977789">
    <w:abstractNumId w:val="0"/>
  </w:num>
  <w:num w:numId="11" w16cid:durableId="865026177">
    <w:abstractNumId w:val="6"/>
  </w:num>
  <w:num w:numId="12" w16cid:durableId="159388143">
    <w:abstractNumId w:val="2"/>
  </w:num>
  <w:num w:numId="13" w16cid:durableId="364330401">
    <w:abstractNumId w:val="9"/>
  </w:num>
  <w:num w:numId="14" w16cid:durableId="868224090">
    <w:abstractNumId w:val="10"/>
  </w:num>
  <w:num w:numId="15" w16cid:durableId="124666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2A"/>
    <w:rsid w:val="000018F0"/>
    <w:rsid w:val="001B40AC"/>
    <w:rsid w:val="00260FE5"/>
    <w:rsid w:val="0035038A"/>
    <w:rsid w:val="003B3855"/>
    <w:rsid w:val="003B71F0"/>
    <w:rsid w:val="003D5BDF"/>
    <w:rsid w:val="00405853"/>
    <w:rsid w:val="0042181E"/>
    <w:rsid w:val="005441BA"/>
    <w:rsid w:val="005B392B"/>
    <w:rsid w:val="00671E2A"/>
    <w:rsid w:val="006B03E6"/>
    <w:rsid w:val="007F45DB"/>
    <w:rsid w:val="00850785"/>
    <w:rsid w:val="008B6E57"/>
    <w:rsid w:val="008E1597"/>
    <w:rsid w:val="00911FEE"/>
    <w:rsid w:val="00927508"/>
    <w:rsid w:val="00931256"/>
    <w:rsid w:val="00971941"/>
    <w:rsid w:val="00A4356D"/>
    <w:rsid w:val="00AB256D"/>
    <w:rsid w:val="00AE76CD"/>
    <w:rsid w:val="00B72687"/>
    <w:rsid w:val="00BA0F5F"/>
    <w:rsid w:val="00C20756"/>
    <w:rsid w:val="00C217CB"/>
    <w:rsid w:val="00C44DA1"/>
    <w:rsid w:val="00D0012A"/>
    <w:rsid w:val="00E240F1"/>
    <w:rsid w:val="00E62AA1"/>
    <w:rsid w:val="00F743A9"/>
    <w:rsid w:val="00FC7393"/>
  </w:rsids>
  <m:mathPr>
    <m:mathFont m:val="Cambria Math"/>
    <m:brkBin m:val="before"/>
    <m:brkBinSub m:val="--"/>
    <m:smallFrac m:val="0"/>
    <m:dispDef/>
    <m:lMargin m:val="0"/>
    <m:rMargin m:val="0"/>
    <m:defJc m:val="centerGroup"/>
    <m:wrapIndent m:val="1440"/>
    <m:intLim m:val="subSup"/>
    <m:naryLim m:val="undOvr"/>
  </m:mathPr>
  <w:themeFontLang w:val="en-T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7DA1"/>
  <w15:chartTrackingRefBased/>
  <w15:docId w15:val="{664436DC-AA47-4A6B-9FFC-0269B0A4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2A"/>
    <w:rPr>
      <w:kern w:val="0"/>
      <w:lang w:val="en-US"/>
      <w14:ligatures w14:val="none"/>
    </w:rPr>
  </w:style>
  <w:style w:type="paragraph" w:styleId="Heading1">
    <w:name w:val="heading 1"/>
    <w:basedOn w:val="Normal"/>
    <w:next w:val="Normal"/>
    <w:link w:val="Heading1Char"/>
    <w:uiPriority w:val="9"/>
    <w:qFormat/>
    <w:rsid w:val="00D00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12A"/>
    <w:rPr>
      <w:rFonts w:eastAsiaTheme="majorEastAsia" w:cstheme="majorBidi"/>
      <w:color w:val="272727" w:themeColor="text1" w:themeTint="D8"/>
    </w:rPr>
  </w:style>
  <w:style w:type="paragraph" w:styleId="Title">
    <w:name w:val="Title"/>
    <w:basedOn w:val="Normal"/>
    <w:next w:val="Normal"/>
    <w:link w:val="TitleChar"/>
    <w:uiPriority w:val="10"/>
    <w:qFormat/>
    <w:rsid w:val="00D00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12A"/>
    <w:pPr>
      <w:spacing w:before="160"/>
      <w:jc w:val="center"/>
    </w:pPr>
    <w:rPr>
      <w:i/>
      <w:iCs/>
      <w:color w:val="404040" w:themeColor="text1" w:themeTint="BF"/>
    </w:rPr>
  </w:style>
  <w:style w:type="character" w:customStyle="1" w:styleId="QuoteChar">
    <w:name w:val="Quote Char"/>
    <w:basedOn w:val="DefaultParagraphFont"/>
    <w:link w:val="Quote"/>
    <w:uiPriority w:val="29"/>
    <w:rsid w:val="00D0012A"/>
    <w:rPr>
      <w:i/>
      <w:iCs/>
      <w:color w:val="404040" w:themeColor="text1" w:themeTint="BF"/>
    </w:rPr>
  </w:style>
  <w:style w:type="paragraph" w:styleId="ListParagraph">
    <w:name w:val="List Paragraph"/>
    <w:aliases w:val="Liste 1,List Paragraph1,Bullet paras,Akapit z listą BS,Bullet1,Bullets,Citation List,Ha,List Paragraph (numbered (a)),List_Paragraph,Main numbered paragraph,Multilevel para_II,NUMBERED PARAGRAPH,Numbered List Paragraph,NumberedParas,ANNEX"/>
    <w:basedOn w:val="Normal"/>
    <w:link w:val="ListParagraphChar"/>
    <w:uiPriority w:val="34"/>
    <w:qFormat/>
    <w:rsid w:val="00D0012A"/>
    <w:pPr>
      <w:ind w:left="720"/>
      <w:contextualSpacing/>
    </w:pPr>
  </w:style>
  <w:style w:type="character" w:styleId="IntenseEmphasis">
    <w:name w:val="Intense Emphasis"/>
    <w:basedOn w:val="DefaultParagraphFont"/>
    <w:uiPriority w:val="21"/>
    <w:qFormat/>
    <w:rsid w:val="00D0012A"/>
    <w:rPr>
      <w:i/>
      <w:iCs/>
      <w:color w:val="0F4761" w:themeColor="accent1" w:themeShade="BF"/>
    </w:rPr>
  </w:style>
  <w:style w:type="paragraph" w:styleId="IntenseQuote">
    <w:name w:val="Intense Quote"/>
    <w:basedOn w:val="Normal"/>
    <w:next w:val="Normal"/>
    <w:link w:val="IntenseQuoteChar"/>
    <w:uiPriority w:val="30"/>
    <w:qFormat/>
    <w:rsid w:val="00D00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12A"/>
    <w:rPr>
      <w:i/>
      <w:iCs/>
      <w:color w:val="0F4761" w:themeColor="accent1" w:themeShade="BF"/>
    </w:rPr>
  </w:style>
  <w:style w:type="character" w:styleId="IntenseReference">
    <w:name w:val="Intense Reference"/>
    <w:basedOn w:val="DefaultParagraphFont"/>
    <w:uiPriority w:val="32"/>
    <w:qFormat/>
    <w:rsid w:val="00D0012A"/>
    <w:rPr>
      <w:b/>
      <w:bCs/>
      <w:smallCaps/>
      <w:color w:val="0F4761" w:themeColor="accent1" w:themeShade="BF"/>
      <w:spacing w:val="5"/>
    </w:rPr>
  </w:style>
  <w:style w:type="paragraph" w:styleId="NoSpacing">
    <w:name w:val="No Spacing"/>
    <w:link w:val="NoSpacingChar"/>
    <w:uiPriority w:val="1"/>
    <w:qFormat/>
    <w:rsid w:val="00D0012A"/>
    <w:pPr>
      <w:spacing w:after="0" w:line="240" w:lineRule="auto"/>
    </w:pPr>
    <w:rPr>
      <w:rFonts w:ascii="Times New Roman" w:eastAsia="SimSun" w:hAnsi="Times New Roman" w:cs="Times New Roman"/>
      <w:kern w:val="0"/>
      <w:sz w:val="24"/>
      <w:szCs w:val="24"/>
      <w:lang w:val="en-US"/>
      <w14:ligatures w14:val="none"/>
    </w:rPr>
  </w:style>
  <w:style w:type="character" w:customStyle="1" w:styleId="NoSpacingChar">
    <w:name w:val="No Spacing Char"/>
    <w:basedOn w:val="DefaultParagraphFont"/>
    <w:link w:val="NoSpacing"/>
    <w:uiPriority w:val="1"/>
    <w:locked/>
    <w:rsid w:val="00D0012A"/>
    <w:rPr>
      <w:rFonts w:ascii="Times New Roman" w:eastAsia="SimSun" w:hAnsi="Times New Roman" w:cs="Times New Roman"/>
      <w:kern w:val="0"/>
      <w:sz w:val="24"/>
      <w:szCs w:val="24"/>
      <w:lang w:val="en-US"/>
      <w14:ligatures w14:val="none"/>
    </w:rPr>
  </w:style>
  <w:style w:type="character" w:styleId="Hyperlink">
    <w:name w:val="Hyperlink"/>
    <w:basedOn w:val="DefaultParagraphFont"/>
    <w:uiPriority w:val="99"/>
    <w:unhideWhenUsed/>
    <w:rsid w:val="008B6E57"/>
    <w:rPr>
      <w:color w:val="467886" w:themeColor="hyperlink"/>
      <w:u w:val="single"/>
    </w:rPr>
  </w:style>
  <w:style w:type="character" w:styleId="UnresolvedMention">
    <w:name w:val="Unresolved Mention"/>
    <w:basedOn w:val="DefaultParagraphFont"/>
    <w:uiPriority w:val="99"/>
    <w:semiHidden/>
    <w:unhideWhenUsed/>
    <w:rsid w:val="008B6E57"/>
    <w:rPr>
      <w:color w:val="605E5C"/>
      <w:shd w:val="clear" w:color="auto" w:fill="E1DFDD"/>
    </w:rPr>
  </w:style>
  <w:style w:type="character" w:customStyle="1" w:styleId="ListParagraphChar">
    <w:name w:val="List Paragraph Char"/>
    <w:aliases w:val="Liste 1 Char,List Paragraph1 Char,Bullet paras Char,Akapit z listą BS Char,Bullet1 Char,Bullets Char,Citation List Char,Ha Char,List Paragraph (numbered (a)) Char,List_Paragraph Char,Main numbered paragraph Char,NumberedParas Char"/>
    <w:basedOn w:val="DefaultParagraphFont"/>
    <w:link w:val="ListParagraph"/>
    <w:uiPriority w:val="34"/>
    <w:qFormat/>
    <w:locked/>
    <w:rsid w:val="003D5BDF"/>
    <w:rPr>
      <w:kern w:val="0"/>
      <w:lang w:val="en-US"/>
      <w14:ligatures w14:val="none"/>
    </w:rPr>
  </w:style>
  <w:style w:type="table" w:styleId="GridTable1Light-Accent1">
    <w:name w:val="Grid Table 1 Light Accent 1"/>
    <w:basedOn w:val="TableNormal"/>
    <w:uiPriority w:val="46"/>
    <w:rsid w:val="003D5BDF"/>
    <w:pPr>
      <w:spacing w:after="0" w:line="240" w:lineRule="auto"/>
    </w:pPr>
    <w:rPr>
      <w:kern w:val="0"/>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5B392B"/>
    <w:rPr>
      <w:b/>
      <w:bCs/>
    </w:rPr>
  </w:style>
  <w:style w:type="paragraph" w:styleId="CommentText">
    <w:name w:val="annotation text"/>
    <w:basedOn w:val="Normal"/>
    <w:link w:val="CommentTextChar"/>
    <w:uiPriority w:val="99"/>
    <w:unhideWhenUsed/>
    <w:rsid w:val="00C217CB"/>
    <w:pPr>
      <w:spacing w:line="240" w:lineRule="auto"/>
    </w:pPr>
    <w:rPr>
      <w:sz w:val="20"/>
      <w:szCs w:val="20"/>
    </w:rPr>
  </w:style>
  <w:style w:type="character" w:customStyle="1" w:styleId="CommentTextChar">
    <w:name w:val="Comment Text Char"/>
    <w:basedOn w:val="DefaultParagraphFont"/>
    <w:link w:val="CommentText"/>
    <w:uiPriority w:val="99"/>
    <w:rsid w:val="00C217CB"/>
    <w:rPr>
      <w:kern w:val="0"/>
      <w:sz w:val="20"/>
      <w:szCs w:val="20"/>
      <w:lang w:val="en-US"/>
      <w14:ligatures w14:val="none"/>
    </w:rPr>
  </w:style>
  <w:style w:type="character" w:styleId="CommentReference">
    <w:name w:val="annotation reference"/>
    <w:basedOn w:val="DefaultParagraphFont"/>
    <w:uiPriority w:val="99"/>
    <w:semiHidden/>
    <w:unhideWhenUsed/>
    <w:rsid w:val="00C217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olo@finance.gov.t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aumoepeau@finance.gov.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wadtcsu@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palaki@finance.gov.to" TargetMode="External"/><Relationship Id="rId4" Type="http://schemas.openxmlformats.org/officeDocument/2006/relationships/numbering" Target="numbering.xml"/><Relationship Id="rId9" Type="http://schemas.openxmlformats.org/officeDocument/2006/relationships/hyperlink" Target="mailto:jawadtcsu@gmail.com" TargetMode="External"/><Relationship Id="rId14" Type="http://schemas.openxmlformats.org/officeDocument/2006/relationships/hyperlink" Target="mailto:sfaletau@finance.gov.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289F02A61BE47A80EA862A22C461C" ma:contentTypeVersion="12" ma:contentTypeDescription="Create a new document." ma:contentTypeScope="" ma:versionID="e9b635e1827f5c7eff67eb30ed4f8f64">
  <xsd:schema xmlns:xsd="http://www.w3.org/2001/XMLSchema" xmlns:xs="http://www.w3.org/2001/XMLSchema" xmlns:p="http://schemas.microsoft.com/office/2006/metadata/properties" xmlns:ns2="1f9186ec-040c-4e8d-8f95-1bc0802cacf7" xmlns:ns3="fe5eb1d7-6820-4f2e-b79a-2ac2d3066d87" targetNamespace="http://schemas.microsoft.com/office/2006/metadata/properties" ma:root="true" ma:fieldsID="06263c4c0623f1b536cf295afb5b2dc8" ns2:_="" ns3:_="">
    <xsd:import namespace="1f9186ec-040c-4e8d-8f95-1bc0802cacf7"/>
    <xsd:import namespace="fe5eb1d7-6820-4f2e-b79a-2ac2d3066d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186ec-040c-4e8d-8f95-1bc0802ca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fb2f8-6dfb-4321-820e-3a63f81038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eb1d7-6820-4f2e-b79a-2ac2d3066d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a18d2-ad4b-4099-83bb-bbbbfca70956}" ma:internalName="TaxCatchAll" ma:showField="CatchAllData" ma:web="fe5eb1d7-6820-4f2e-b79a-2ac2d3066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5eb1d7-6820-4f2e-b79a-2ac2d3066d87" xsi:nil="true"/>
    <lcf76f155ced4ddcb4097134ff3c332f xmlns="1f9186ec-040c-4e8d-8f95-1bc0802cac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83A22-DC3F-42AA-8C9E-867BE2EF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186ec-040c-4e8d-8f95-1bc0802cacf7"/>
    <ds:schemaRef ds:uri="fe5eb1d7-6820-4f2e-b79a-2ac2d3066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A5FEC-E377-409A-997B-1146BB0AD337}">
  <ds:schemaRefs>
    <ds:schemaRef ds:uri="http://schemas.microsoft.com/office/2006/metadata/properties"/>
    <ds:schemaRef ds:uri="http://schemas.microsoft.com/office/infopath/2007/PartnerControls"/>
    <ds:schemaRef ds:uri="fe5eb1d7-6820-4f2e-b79a-2ac2d3066d87"/>
    <ds:schemaRef ds:uri="1f9186ec-040c-4e8d-8f95-1bc0802cacf7"/>
  </ds:schemaRefs>
</ds:datastoreItem>
</file>

<file path=customXml/itemProps3.xml><?xml version="1.0" encoding="utf-8"?>
<ds:datastoreItem xmlns:ds="http://schemas.openxmlformats.org/officeDocument/2006/customXml" ds:itemID="{DB755530-4F6F-4BBB-AD27-641E9BBE8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Alimoni Taumoepeau</dc:creator>
  <cp:keywords/>
  <dc:description/>
  <cp:lastModifiedBy>Kovinanite Fo'ou Taumoefolau</cp:lastModifiedBy>
  <cp:revision>12</cp:revision>
  <dcterms:created xsi:type="dcterms:W3CDTF">2026-02-25T21:25:00Z</dcterms:created>
  <dcterms:modified xsi:type="dcterms:W3CDTF">2026-02-26T01:57:00Z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0x010100913289F02A61BE47A80EA862A22C461C</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