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6E48" w14:textId="77777777" w:rsidR="00072F4C" w:rsidRPr="00C7080D" w:rsidRDefault="00072F4C" w:rsidP="00072F4C">
      <w:pPr>
        <w:rPr>
          <w:rFonts w:ascii="Times New Roman" w:hAnsi="Times New Roman"/>
          <w:noProof/>
          <w:color w:val="2B579A"/>
          <w:shd w:val="clear" w:color="auto" w:fill="E6E6E6"/>
        </w:rPr>
      </w:pPr>
      <w:bookmarkStart w:id="0" w:name="_Hlk515956133"/>
      <w:bookmarkStart w:id="1" w:name="_Hlk515527205"/>
      <w:r w:rsidRPr="00C7080D">
        <w:rPr>
          <w:rFonts w:ascii="Times New Roman" w:hAnsi="Times New Roman"/>
          <w:b/>
        </w:rPr>
        <w:tab/>
      </w:r>
      <w:r w:rsidRPr="00C7080D">
        <w:rPr>
          <w:rFonts w:ascii="Times New Roman" w:hAnsi="Times New Roman"/>
          <w:b/>
        </w:rPr>
        <w:tab/>
      </w:r>
      <w:r w:rsidRPr="00C7080D">
        <w:rPr>
          <w:rFonts w:ascii="Times New Roman" w:hAnsi="Times New Roman"/>
          <w:b/>
        </w:rPr>
        <w:tab/>
      </w:r>
      <w:r w:rsidRPr="0057044F">
        <w:rPr>
          <w:rFonts w:ascii="Times New Roman" w:hAnsi="Times New Roman"/>
          <w:b/>
        </w:rPr>
        <w:tab/>
      </w:r>
      <w:r w:rsidRPr="00C7080D">
        <w:rPr>
          <w:rFonts w:ascii="Times New Roman" w:hAnsi="Times New Roman"/>
          <w:noProof/>
          <w:color w:val="2B579A"/>
          <w:shd w:val="clear" w:color="auto" w:fill="E6E6E6"/>
        </w:rPr>
        <w:drawing>
          <wp:anchor distT="0" distB="0" distL="114300" distR="114300" simplePos="0" relativeHeight="251658240" behindDoc="0" locked="0" layoutInCell="1" allowOverlap="1" wp14:anchorId="3CD9207D" wp14:editId="70C03BB1">
            <wp:simplePos x="0" y="0"/>
            <wp:positionH relativeFrom="margin">
              <wp:align>center</wp:align>
            </wp:positionH>
            <wp:positionV relativeFrom="paragraph">
              <wp:posOffset>221</wp:posOffset>
            </wp:positionV>
            <wp:extent cx="746760" cy="827405"/>
            <wp:effectExtent l="0" t="0" r="0" b="0"/>
            <wp:wrapTopAndBottom/>
            <wp:docPr id="1345240223" name="Picture 1345240223" descr="540px-Sila_o_Tonga_-_Coat_of_arms_of_the_Kingdom_of_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0px-Sila_o_Tonga_-_Coat_of_arms_of_the_Kingdom_of_Tong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760" cy="827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B5902E" w14:textId="77777777" w:rsidR="00072F4C" w:rsidRPr="00932935" w:rsidRDefault="00072F4C" w:rsidP="00072F4C">
      <w:pPr>
        <w:pStyle w:val="NoSpacing"/>
        <w:jc w:val="center"/>
        <w:rPr>
          <w:b/>
          <w:bCs/>
          <w:sz w:val="22"/>
          <w:szCs w:val="22"/>
        </w:rPr>
      </w:pPr>
      <w:r w:rsidRPr="00932935">
        <w:rPr>
          <w:b/>
          <w:bCs/>
          <w:sz w:val="22"/>
          <w:szCs w:val="22"/>
        </w:rPr>
        <w:t>The Government of the Kingdom of Tonga (</w:t>
      </w:r>
      <w:proofErr w:type="spellStart"/>
      <w:r w:rsidRPr="00932935">
        <w:rPr>
          <w:b/>
          <w:bCs/>
          <w:sz w:val="22"/>
          <w:szCs w:val="22"/>
        </w:rPr>
        <w:t>GoT</w:t>
      </w:r>
      <w:proofErr w:type="spellEnd"/>
      <w:r w:rsidRPr="00932935">
        <w:rPr>
          <w:b/>
          <w:bCs/>
          <w:sz w:val="22"/>
          <w:szCs w:val="22"/>
        </w:rPr>
        <w:t>)</w:t>
      </w:r>
    </w:p>
    <w:p w14:paraId="0F8802DD" w14:textId="7FA5B41D" w:rsidR="00FD7EF9" w:rsidRPr="00932935" w:rsidRDefault="00072F4C" w:rsidP="00FD7EF9">
      <w:pPr>
        <w:pStyle w:val="NoSpacing"/>
        <w:jc w:val="center"/>
        <w:rPr>
          <w:b/>
          <w:bCs/>
          <w:sz w:val="22"/>
          <w:szCs w:val="22"/>
          <w:lang w:val="en-GB"/>
        </w:rPr>
      </w:pPr>
      <w:r w:rsidRPr="00932935">
        <w:rPr>
          <w:b/>
          <w:bCs/>
          <w:sz w:val="22"/>
          <w:szCs w:val="22"/>
        </w:rPr>
        <w:t>Ministry of Finance (MOF)</w:t>
      </w:r>
      <w:r w:rsidR="00A308BC" w:rsidRPr="00932935">
        <w:rPr>
          <w:b/>
          <w:bCs/>
          <w:sz w:val="22"/>
          <w:szCs w:val="22"/>
        </w:rPr>
        <w:t>,</w:t>
      </w:r>
      <w:r w:rsidR="00A871F0" w:rsidRPr="00932935">
        <w:rPr>
          <w:b/>
          <w:bCs/>
          <w:sz w:val="22"/>
          <w:szCs w:val="22"/>
        </w:rPr>
        <w:t xml:space="preserve"> </w:t>
      </w:r>
      <w:r w:rsidRPr="00932935">
        <w:rPr>
          <w:b/>
          <w:bCs/>
          <w:sz w:val="22"/>
          <w:szCs w:val="22"/>
          <w:lang w:val="en-GB"/>
        </w:rPr>
        <w:t>Central Services Unit (CSU)</w:t>
      </w:r>
    </w:p>
    <w:p w14:paraId="5EB89550" w14:textId="77777777" w:rsidR="00A308BC" w:rsidRPr="00932935" w:rsidRDefault="00A308BC" w:rsidP="00A308BC">
      <w:pPr>
        <w:pStyle w:val="Title"/>
        <w:spacing w:before="1"/>
        <w:ind w:left="720" w:right="996" w:firstLine="414"/>
        <w:rPr>
          <w:color w:val="FF0000"/>
          <w:sz w:val="22"/>
          <w:szCs w:val="22"/>
        </w:rPr>
      </w:pPr>
      <w:r w:rsidRPr="00932935">
        <w:rPr>
          <w:sz w:val="22"/>
          <w:szCs w:val="22"/>
        </w:rPr>
        <w:t xml:space="preserve">Health Enhancement </w:t>
      </w:r>
      <w:proofErr w:type="gramStart"/>
      <w:r w:rsidRPr="00932935">
        <w:rPr>
          <w:sz w:val="22"/>
          <w:szCs w:val="22"/>
        </w:rPr>
        <w:t>And</w:t>
      </w:r>
      <w:proofErr w:type="gramEnd"/>
      <w:r w:rsidRPr="00932935">
        <w:rPr>
          <w:sz w:val="22"/>
          <w:szCs w:val="22"/>
        </w:rPr>
        <w:t xml:space="preserve"> Resiliency, Tonga (HEART) Project (P180965)</w:t>
      </w:r>
    </w:p>
    <w:p w14:paraId="58286B04" w14:textId="77777777" w:rsidR="00072F4C" w:rsidRPr="00932935" w:rsidRDefault="00072F4C" w:rsidP="00072F4C">
      <w:pPr>
        <w:pStyle w:val="NoSpacing"/>
        <w:jc w:val="center"/>
        <w:rPr>
          <w:b/>
          <w:bCs/>
          <w:sz w:val="22"/>
          <w:szCs w:val="22"/>
          <w:lang w:val="en-GB"/>
        </w:rPr>
      </w:pPr>
    </w:p>
    <w:p w14:paraId="219E6B8C" w14:textId="77777777" w:rsidR="00072F4C" w:rsidRPr="00932935" w:rsidRDefault="00072F4C" w:rsidP="00072F4C">
      <w:pPr>
        <w:jc w:val="center"/>
        <w:rPr>
          <w:rFonts w:ascii="Times New Roman" w:hAnsi="Times New Roman"/>
          <w:b/>
        </w:rPr>
      </w:pPr>
      <w:r w:rsidRPr="00932935">
        <w:rPr>
          <w:rFonts w:ascii="Times New Roman" w:hAnsi="Times New Roman"/>
          <w:b/>
        </w:rPr>
        <w:t>TERMS OF REFERENCE</w:t>
      </w:r>
    </w:p>
    <w:p w14:paraId="258AEDEA" w14:textId="55B9C536" w:rsidR="00072F4C" w:rsidRPr="00932935" w:rsidRDefault="00072F4C" w:rsidP="00072F4C">
      <w:pPr>
        <w:spacing w:after="0" w:line="240" w:lineRule="auto"/>
        <w:rPr>
          <w:rFonts w:ascii="Times New Roman" w:hAnsi="Times New Roman"/>
          <w:lang w:val="en-US"/>
        </w:rPr>
      </w:pPr>
      <w:r w:rsidRPr="00932935">
        <w:rPr>
          <w:rFonts w:ascii="Times New Roman" w:eastAsia="Times New Roman" w:hAnsi="Times New Roman"/>
          <w:b/>
          <w:bCs/>
          <w:lang w:bidi="en-US"/>
        </w:rPr>
        <w:t>Assignment:</w:t>
      </w:r>
      <w:r w:rsidRPr="00932935">
        <w:rPr>
          <w:rFonts w:ascii="Times New Roman" w:hAnsi="Times New Roman"/>
        </w:rPr>
        <w:t xml:space="preserve"> </w:t>
      </w:r>
      <w:r w:rsidRPr="00932935">
        <w:rPr>
          <w:rFonts w:ascii="Times New Roman" w:hAnsi="Times New Roman"/>
        </w:rPr>
        <w:tab/>
      </w:r>
      <w:r w:rsidRPr="00932935">
        <w:rPr>
          <w:rFonts w:ascii="Times New Roman" w:hAnsi="Times New Roman"/>
        </w:rPr>
        <w:tab/>
      </w:r>
      <w:r w:rsidR="002755F0" w:rsidRPr="00932935">
        <w:rPr>
          <w:rFonts w:ascii="Times New Roman" w:hAnsi="Times New Roman"/>
        </w:rPr>
        <w:t xml:space="preserve"> </w:t>
      </w:r>
      <w:r w:rsidR="00A57C92">
        <w:rPr>
          <w:rFonts w:ascii="Times New Roman" w:hAnsi="Times New Roman"/>
        </w:rPr>
        <w:t xml:space="preserve">Engineering and </w:t>
      </w:r>
      <w:r w:rsidR="00821947" w:rsidRPr="00932935">
        <w:rPr>
          <w:rFonts w:ascii="Times New Roman" w:hAnsi="Times New Roman"/>
        </w:rPr>
        <w:t>C</w:t>
      </w:r>
      <w:r w:rsidRPr="00932935">
        <w:rPr>
          <w:rFonts w:ascii="Times New Roman" w:hAnsi="Times New Roman"/>
        </w:rPr>
        <w:t>ontract Management Specialist (</w:t>
      </w:r>
      <w:r w:rsidR="00F2158E" w:rsidRPr="00932935">
        <w:rPr>
          <w:rFonts w:ascii="Times New Roman" w:hAnsi="Times New Roman"/>
        </w:rPr>
        <w:t>ECMS</w:t>
      </w:r>
      <w:r w:rsidRPr="00932935">
        <w:rPr>
          <w:rFonts w:ascii="Times New Roman" w:hAnsi="Times New Roman"/>
        </w:rPr>
        <w:t>)</w:t>
      </w:r>
    </w:p>
    <w:p w14:paraId="5DD60365" w14:textId="53CAE91D" w:rsidR="00072F4C" w:rsidRPr="00932935" w:rsidRDefault="00072F4C" w:rsidP="00052D24">
      <w:pPr>
        <w:spacing w:after="0" w:line="240" w:lineRule="auto"/>
        <w:rPr>
          <w:rFonts w:ascii="Times New Roman" w:hAnsi="Times New Roman"/>
        </w:rPr>
      </w:pPr>
      <w:bookmarkStart w:id="2" w:name="_Hlk171282247"/>
      <w:r w:rsidRPr="00932935">
        <w:rPr>
          <w:rFonts w:ascii="Times New Roman" w:hAnsi="Times New Roman"/>
          <w:b/>
        </w:rPr>
        <w:t>Reference</w:t>
      </w:r>
      <w:r w:rsidRPr="00932935">
        <w:rPr>
          <w:rFonts w:ascii="Times New Roman" w:hAnsi="Times New Roman"/>
        </w:rPr>
        <w:t>:</w:t>
      </w:r>
      <w:r w:rsidRPr="00932935">
        <w:rPr>
          <w:rFonts w:ascii="Times New Roman" w:hAnsi="Times New Roman"/>
        </w:rPr>
        <w:tab/>
      </w:r>
      <w:r w:rsidR="00052D24" w:rsidRPr="00932935">
        <w:rPr>
          <w:rFonts w:ascii="Times New Roman" w:hAnsi="Times New Roman"/>
        </w:rPr>
        <w:tab/>
      </w:r>
      <w:r w:rsidR="002755F0" w:rsidRPr="00932935">
        <w:rPr>
          <w:rFonts w:ascii="Times New Roman" w:hAnsi="Times New Roman"/>
        </w:rPr>
        <w:t xml:space="preserve"> </w:t>
      </w:r>
      <w:r w:rsidR="00237A77" w:rsidRPr="00932935">
        <w:rPr>
          <w:rFonts w:ascii="Times New Roman" w:hAnsi="Times New Roman"/>
        </w:rPr>
        <w:t>TO-MFNP-</w:t>
      </w:r>
      <w:r w:rsidR="00052D24" w:rsidRPr="00932935">
        <w:rPr>
          <w:rFonts w:ascii="Times New Roman" w:hAnsi="Times New Roman"/>
        </w:rPr>
        <w:t>506491-CS-INDV</w:t>
      </w:r>
    </w:p>
    <w:p w14:paraId="764D2E47" w14:textId="2A5DD43B" w:rsidR="00072F4C" w:rsidRPr="00932935" w:rsidRDefault="00072F4C" w:rsidP="00072F4C">
      <w:pPr>
        <w:pStyle w:val="NoSpacing"/>
        <w:rPr>
          <w:sz w:val="22"/>
          <w:szCs w:val="22"/>
          <w:lang w:val="en-NZ"/>
        </w:rPr>
      </w:pPr>
      <w:r w:rsidRPr="00932935">
        <w:rPr>
          <w:b/>
          <w:bCs/>
          <w:sz w:val="22"/>
          <w:szCs w:val="22"/>
          <w:lang w:val="en-NZ"/>
        </w:rPr>
        <w:t xml:space="preserve">Client/Employer: </w:t>
      </w:r>
      <w:r w:rsidRPr="00932935">
        <w:rPr>
          <w:b/>
          <w:bCs/>
          <w:sz w:val="22"/>
          <w:szCs w:val="22"/>
          <w:lang w:val="en-NZ"/>
        </w:rPr>
        <w:tab/>
      </w:r>
      <w:r w:rsidR="002755F0" w:rsidRPr="00932935">
        <w:rPr>
          <w:b/>
          <w:bCs/>
          <w:sz w:val="22"/>
          <w:szCs w:val="22"/>
          <w:lang w:val="en-NZ"/>
        </w:rPr>
        <w:t xml:space="preserve"> </w:t>
      </w:r>
      <w:r w:rsidRPr="00932935">
        <w:rPr>
          <w:sz w:val="22"/>
          <w:szCs w:val="22"/>
          <w:lang w:val="en-NZ"/>
        </w:rPr>
        <w:t>Central Services Unit (CSU),</w:t>
      </w:r>
      <w:r w:rsidRPr="00932935">
        <w:rPr>
          <w:b/>
          <w:bCs/>
          <w:sz w:val="22"/>
          <w:szCs w:val="22"/>
          <w:lang w:val="en-NZ"/>
        </w:rPr>
        <w:t xml:space="preserve"> </w:t>
      </w:r>
      <w:r w:rsidRPr="00932935">
        <w:rPr>
          <w:sz w:val="22"/>
          <w:szCs w:val="22"/>
          <w:lang w:val="en-NZ"/>
        </w:rPr>
        <w:t xml:space="preserve">Ministry of Finance (MOF) </w:t>
      </w:r>
    </w:p>
    <w:p w14:paraId="1F63E988" w14:textId="5C9B6AD3" w:rsidR="00225D60" w:rsidRPr="00932935" w:rsidRDefault="00225D60" w:rsidP="00052D24">
      <w:pPr>
        <w:pStyle w:val="NoSpacing"/>
        <w:ind w:left="2127" w:hanging="2127"/>
        <w:jc w:val="both"/>
        <w:rPr>
          <w:sz w:val="22"/>
          <w:szCs w:val="22"/>
          <w:lang w:val="en-NZ"/>
        </w:rPr>
      </w:pPr>
      <w:r w:rsidRPr="00932935">
        <w:rPr>
          <w:b/>
          <w:sz w:val="22"/>
          <w:szCs w:val="22"/>
          <w:lang w:val="en-NZ"/>
        </w:rPr>
        <w:t>Duration</w:t>
      </w:r>
      <w:r w:rsidRPr="00932935">
        <w:rPr>
          <w:sz w:val="22"/>
          <w:szCs w:val="22"/>
          <w:lang w:val="en-NZ"/>
        </w:rPr>
        <w:t xml:space="preserve">:  </w:t>
      </w:r>
      <w:bookmarkStart w:id="3" w:name="_Hlk156998156"/>
      <w:r w:rsidR="00052D24" w:rsidRPr="00932935">
        <w:rPr>
          <w:sz w:val="22"/>
          <w:szCs w:val="22"/>
          <w:lang w:val="en-NZ"/>
        </w:rPr>
        <w:tab/>
      </w:r>
      <w:r w:rsidR="002755F0" w:rsidRPr="00932935">
        <w:rPr>
          <w:sz w:val="22"/>
          <w:szCs w:val="22"/>
          <w:lang w:val="en-NZ"/>
        </w:rPr>
        <w:t xml:space="preserve"> </w:t>
      </w:r>
      <w:r w:rsidRPr="00932935">
        <w:rPr>
          <w:sz w:val="22"/>
          <w:szCs w:val="22"/>
          <w:lang w:val="en-NZ"/>
        </w:rPr>
        <w:t xml:space="preserve">Annually renewable contract for a maximum of Five (5) years </w:t>
      </w:r>
    </w:p>
    <w:bookmarkEnd w:id="3"/>
    <w:p w14:paraId="226DF5B3" w14:textId="66C2936B" w:rsidR="00072F4C" w:rsidRPr="00932935" w:rsidRDefault="00072F4C" w:rsidP="002755F0">
      <w:pPr>
        <w:pStyle w:val="NoSpacing"/>
        <w:ind w:left="2160" w:hanging="2160"/>
        <w:jc w:val="both"/>
        <w:rPr>
          <w:bCs/>
          <w:sz w:val="22"/>
          <w:szCs w:val="22"/>
        </w:rPr>
      </w:pPr>
      <w:r w:rsidRPr="00932935">
        <w:rPr>
          <w:b/>
          <w:bCs/>
          <w:sz w:val="22"/>
          <w:szCs w:val="22"/>
        </w:rPr>
        <w:t>Probation Period</w:t>
      </w:r>
      <w:r w:rsidR="00052D24" w:rsidRPr="00932935">
        <w:rPr>
          <w:b/>
          <w:bCs/>
          <w:sz w:val="22"/>
          <w:szCs w:val="22"/>
        </w:rPr>
        <w:t>:</w:t>
      </w:r>
      <w:r w:rsidR="00052D24" w:rsidRPr="00932935">
        <w:rPr>
          <w:sz w:val="22"/>
          <w:szCs w:val="22"/>
        </w:rPr>
        <w:tab/>
        <w:t>Six</w:t>
      </w:r>
      <w:r w:rsidRPr="00932935">
        <w:rPr>
          <w:bCs/>
          <w:sz w:val="22"/>
          <w:szCs w:val="22"/>
        </w:rPr>
        <w:t xml:space="preserve"> (6) months’ probation period may extend depending on candidate’s</w:t>
      </w:r>
      <w:r w:rsidR="002755F0" w:rsidRPr="00932935">
        <w:rPr>
          <w:bCs/>
          <w:sz w:val="22"/>
          <w:szCs w:val="22"/>
        </w:rPr>
        <w:t xml:space="preserve"> satisfactory performance.</w:t>
      </w:r>
    </w:p>
    <w:p w14:paraId="6F779583" w14:textId="7E384E71" w:rsidR="00072F4C" w:rsidRPr="00932935" w:rsidRDefault="00072F4C" w:rsidP="002755F0">
      <w:pPr>
        <w:pStyle w:val="NoSpacing"/>
        <w:rPr>
          <w:b/>
          <w:bCs/>
          <w:sz w:val="22"/>
          <w:szCs w:val="22"/>
          <w:lang w:val="en-NZ"/>
        </w:rPr>
      </w:pPr>
      <w:bookmarkStart w:id="4" w:name="_Hlk157266510"/>
      <w:r w:rsidRPr="00932935">
        <w:rPr>
          <w:b/>
          <w:sz w:val="22"/>
          <w:szCs w:val="22"/>
          <w:lang w:val="en-NZ"/>
        </w:rPr>
        <w:t xml:space="preserve">Location: </w:t>
      </w:r>
      <w:r w:rsidRPr="00932935">
        <w:rPr>
          <w:b/>
          <w:sz w:val="22"/>
          <w:szCs w:val="22"/>
          <w:lang w:val="en-NZ"/>
        </w:rPr>
        <w:tab/>
      </w:r>
      <w:r w:rsidRPr="00932935">
        <w:rPr>
          <w:b/>
          <w:sz w:val="22"/>
          <w:szCs w:val="22"/>
          <w:lang w:val="en-NZ"/>
        </w:rPr>
        <w:tab/>
      </w:r>
      <w:bookmarkStart w:id="5" w:name="_Hlk157266603"/>
      <w:r w:rsidR="002755F0" w:rsidRPr="00932935">
        <w:rPr>
          <w:b/>
          <w:sz w:val="22"/>
          <w:szCs w:val="22"/>
          <w:lang w:val="en-NZ"/>
        </w:rPr>
        <w:t xml:space="preserve"> </w:t>
      </w:r>
      <w:r w:rsidRPr="00932935">
        <w:rPr>
          <w:sz w:val="22"/>
          <w:szCs w:val="22"/>
          <w:lang w:val="en-NZ"/>
        </w:rPr>
        <w:t>Nuku’alofa, Kingdom of Tonga</w:t>
      </w:r>
      <w:r w:rsidRPr="00932935">
        <w:rPr>
          <w:b/>
          <w:sz w:val="22"/>
          <w:szCs w:val="22"/>
          <w:lang w:val="en-NZ"/>
        </w:rPr>
        <w:t xml:space="preserve"> </w:t>
      </w:r>
      <w:bookmarkEnd w:id="5"/>
    </w:p>
    <w:p w14:paraId="59AFB95A" w14:textId="2BCDC414" w:rsidR="00072F4C" w:rsidRPr="00932935" w:rsidRDefault="00072F4C" w:rsidP="00072F4C">
      <w:pPr>
        <w:pStyle w:val="NoSpacing"/>
        <w:rPr>
          <w:sz w:val="22"/>
          <w:szCs w:val="22"/>
          <w:lang w:val="en-NZ"/>
        </w:rPr>
      </w:pPr>
      <w:r w:rsidRPr="00932935">
        <w:rPr>
          <w:b/>
          <w:sz w:val="22"/>
          <w:szCs w:val="22"/>
          <w:lang w:val="en-NZ"/>
        </w:rPr>
        <w:t>Expected date of Start:</w:t>
      </w:r>
      <w:r w:rsidR="002755F0" w:rsidRPr="00932935">
        <w:rPr>
          <w:b/>
          <w:sz w:val="22"/>
          <w:szCs w:val="22"/>
          <w:lang w:val="en-NZ"/>
        </w:rPr>
        <w:t xml:space="preserve"> </w:t>
      </w:r>
      <w:r w:rsidR="003F3FF1" w:rsidRPr="003F3FF1">
        <w:rPr>
          <w:bCs/>
          <w:sz w:val="22"/>
          <w:szCs w:val="22"/>
          <w:lang w:val="en-NZ"/>
        </w:rPr>
        <w:t>December</w:t>
      </w:r>
      <w:r w:rsidRPr="00932935">
        <w:rPr>
          <w:sz w:val="22"/>
          <w:szCs w:val="22"/>
          <w:lang w:val="en-NZ"/>
        </w:rPr>
        <w:t xml:space="preserve"> 2025</w:t>
      </w:r>
    </w:p>
    <w:p w14:paraId="456687CA" w14:textId="77777777" w:rsidR="00072F4C" w:rsidRPr="00932935" w:rsidRDefault="00072F4C" w:rsidP="00072F4C">
      <w:pPr>
        <w:pStyle w:val="NoSpacing"/>
        <w:rPr>
          <w:b/>
          <w:bCs/>
          <w:sz w:val="22"/>
          <w:szCs w:val="22"/>
          <w:lang w:val="en-NZ"/>
        </w:rPr>
      </w:pPr>
    </w:p>
    <w:p w14:paraId="46D291E8" w14:textId="77777777" w:rsidR="00072F4C" w:rsidRPr="00932935" w:rsidRDefault="00072F4C" w:rsidP="003103A5">
      <w:pPr>
        <w:pStyle w:val="ListParagraph"/>
        <w:numPr>
          <w:ilvl w:val="0"/>
          <w:numId w:val="4"/>
        </w:numPr>
        <w:spacing w:after="160" w:line="259" w:lineRule="auto"/>
        <w:rPr>
          <w:rFonts w:ascii="Times New Roman" w:hAnsi="Times New Roman"/>
          <w:b/>
          <w:iCs/>
        </w:rPr>
      </w:pPr>
      <w:bookmarkStart w:id="6" w:name="_Hlk171282411"/>
      <w:bookmarkEnd w:id="2"/>
      <w:bookmarkEnd w:id="4"/>
      <w:r w:rsidRPr="00932935">
        <w:rPr>
          <w:rFonts w:ascii="Times New Roman" w:hAnsi="Times New Roman"/>
          <w:b/>
          <w:iCs/>
        </w:rPr>
        <w:t>Background</w:t>
      </w:r>
    </w:p>
    <w:bookmarkEnd w:id="6"/>
    <w:p w14:paraId="0C887D01" w14:textId="77777777" w:rsidR="005960EF" w:rsidRPr="00932935" w:rsidRDefault="005960EF" w:rsidP="005960EF">
      <w:pPr>
        <w:jc w:val="both"/>
        <w:rPr>
          <w:rFonts w:ascii="Times New Roman" w:hAnsi="Times New Roman"/>
        </w:rPr>
      </w:pPr>
      <w:r w:rsidRPr="00932935">
        <w:rPr>
          <w:rFonts w:ascii="Times New Roman" w:hAnsi="Times New Roman"/>
        </w:rPr>
        <w:t xml:space="preserve">Tonga is a small, archipelagic Kingdom located in the South Pacific. Tonga’s population is 106,000. The main island is </w:t>
      </w:r>
      <w:proofErr w:type="spellStart"/>
      <w:r w:rsidRPr="00932935">
        <w:rPr>
          <w:rFonts w:ascii="Times New Roman" w:hAnsi="Times New Roman"/>
        </w:rPr>
        <w:t>Tongatapu</w:t>
      </w:r>
      <w:proofErr w:type="spellEnd"/>
      <w:r w:rsidRPr="00932935">
        <w:rPr>
          <w:rFonts w:ascii="Times New Roman" w:hAnsi="Times New Roman"/>
        </w:rPr>
        <w:t xml:space="preserve">, and other major islands are ‘Eua, </w:t>
      </w:r>
      <w:proofErr w:type="spellStart"/>
      <w:r w:rsidRPr="00932935">
        <w:rPr>
          <w:rFonts w:ascii="Times New Roman" w:hAnsi="Times New Roman"/>
        </w:rPr>
        <w:t>Ha’apai</w:t>
      </w:r>
      <w:proofErr w:type="spellEnd"/>
      <w:r w:rsidRPr="00932935">
        <w:rPr>
          <w:rFonts w:ascii="Times New Roman" w:hAnsi="Times New Roman"/>
        </w:rPr>
        <w:t xml:space="preserve">, </w:t>
      </w:r>
      <w:proofErr w:type="spellStart"/>
      <w:r w:rsidRPr="00932935">
        <w:rPr>
          <w:rFonts w:ascii="Times New Roman" w:hAnsi="Times New Roman"/>
        </w:rPr>
        <w:t>Vava’u</w:t>
      </w:r>
      <w:proofErr w:type="spellEnd"/>
      <w:r w:rsidRPr="00932935">
        <w:rPr>
          <w:rFonts w:ascii="Times New Roman" w:hAnsi="Times New Roman"/>
        </w:rPr>
        <w:t xml:space="preserve"> and </w:t>
      </w:r>
      <w:proofErr w:type="spellStart"/>
      <w:r w:rsidRPr="00932935">
        <w:rPr>
          <w:rFonts w:ascii="Times New Roman" w:hAnsi="Times New Roman"/>
        </w:rPr>
        <w:t>Niuatoputapu</w:t>
      </w:r>
      <w:proofErr w:type="spellEnd"/>
      <w:r w:rsidRPr="00932935">
        <w:rPr>
          <w:rFonts w:ascii="Times New Roman" w:hAnsi="Times New Roman"/>
        </w:rPr>
        <w:t>. Tonga has an International Airport at Nuku’alofa with flight connections from Fiji, Australia and New Zealand. Tongan and English are the official languages.</w:t>
      </w:r>
    </w:p>
    <w:p w14:paraId="6B304AA1" w14:textId="21DE9ACD" w:rsidR="005960EF" w:rsidRPr="00932935" w:rsidRDefault="005960EF" w:rsidP="005960EF">
      <w:pPr>
        <w:jc w:val="both"/>
        <w:rPr>
          <w:rFonts w:ascii="Times New Roman" w:hAnsi="Times New Roman"/>
          <w:spacing w:val="-3"/>
        </w:rPr>
      </w:pPr>
      <w:r w:rsidRPr="00932935">
        <w:rPr>
          <w:rFonts w:ascii="Times New Roman" w:hAnsi="Times New Roman"/>
        </w:rPr>
        <w:t xml:space="preserve">Tonga currently has </w:t>
      </w:r>
      <w:r w:rsidR="00271564">
        <w:rPr>
          <w:rFonts w:ascii="Times New Roman" w:hAnsi="Times New Roman"/>
        </w:rPr>
        <w:t>seven</w:t>
      </w:r>
      <w:r w:rsidRPr="00932935">
        <w:rPr>
          <w:rFonts w:ascii="Times New Roman" w:hAnsi="Times New Roman"/>
        </w:rPr>
        <w:t xml:space="preserve"> </w:t>
      </w:r>
      <w:r w:rsidR="007C70F2" w:rsidRPr="00932935">
        <w:rPr>
          <w:rFonts w:ascii="Times New Roman" w:hAnsi="Times New Roman"/>
        </w:rPr>
        <w:t xml:space="preserve">active </w:t>
      </w:r>
      <w:r w:rsidRPr="00932935">
        <w:rPr>
          <w:rFonts w:ascii="Times New Roman" w:hAnsi="Times New Roman"/>
        </w:rPr>
        <w:t xml:space="preserve">World Bank (WB) financed projects with total </w:t>
      </w:r>
      <w:r w:rsidR="00271564">
        <w:rPr>
          <w:rFonts w:ascii="Times New Roman" w:hAnsi="Times New Roman"/>
        </w:rPr>
        <w:t>net commitments</w:t>
      </w:r>
      <w:r w:rsidRPr="00932935">
        <w:rPr>
          <w:rFonts w:ascii="Times New Roman" w:hAnsi="Times New Roman"/>
        </w:rPr>
        <w:t xml:space="preserve"> of about US$1</w:t>
      </w:r>
      <w:r w:rsidR="00271564">
        <w:rPr>
          <w:rFonts w:ascii="Times New Roman" w:hAnsi="Times New Roman"/>
        </w:rPr>
        <w:t>77</w:t>
      </w:r>
      <w:r w:rsidRPr="00932935">
        <w:rPr>
          <w:rFonts w:ascii="Times New Roman" w:hAnsi="Times New Roman"/>
        </w:rPr>
        <w:t xml:space="preserve"> million. To help the preparation and implementation of these projects</w:t>
      </w:r>
      <w:r w:rsidR="00271564">
        <w:rPr>
          <w:rFonts w:ascii="Times New Roman" w:hAnsi="Times New Roman"/>
        </w:rPr>
        <w:t xml:space="preserve"> and to monitor their implementation progress, </w:t>
      </w:r>
      <w:r w:rsidRPr="00932935">
        <w:rPr>
          <w:rFonts w:ascii="Times New Roman" w:hAnsi="Times New Roman"/>
        </w:rPr>
        <w:t>the Ministry of Finance (MOF) established</w:t>
      </w:r>
      <w:r w:rsidRPr="00932935">
        <w:rPr>
          <w:rFonts w:ascii="Times New Roman" w:hAnsi="Times New Roman"/>
          <w:spacing w:val="-2"/>
        </w:rPr>
        <w:t xml:space="preserve"> </w:t>
      </w:r>
      <w:r w:rsidRPr="00932935">
        <w:rPr>
          <w:rFonts w:ascii="Times New Roman" w:hAnsi="Times New Roman"/>
        </w:rPr>
        <w:t>a</w:t>
      </w:r>
      <w:r w:rsidRPr="00932935">
        <w:rPr>
          <w:rFonts w:ascii="Times New Roman" w:hAnsi="Times New Roman"/>
          <w:spacing w:val="-1"/>
        </w:rPr>
        <w:t xml:space="preserve"> </w:t>
      </w:r>
      <w:r w:rsidRPr="00932935">
        <w:rPr>
          <w:rFonts w:ascii="Times New Roman" w:hAnsi="Times New Roman"/>
        </w:rPr>
        <w:t>Central</w:t>
      </w:r>
      <w:r w:rsidRPr="00932935">
        <w:rPr>
          <w:rFonts w:ascii="Times New Roman" w:hAnsi="Times New Roman"/>
          <w:spacing w:val="-3"/>
        </w:rPr>
        <w:t xml:space="preserve"> </w:t>
      </w:r>
      <w:r w:rsidRPr="00932935">
        <w:rPr>
          <w:rFonts w:ascii="Times New Roman" w:hAnsi="Times New Roman"/>
        </w:rPr>
        <w:t>Services</w:t>
      </w:r>
      <w:r w:rsidRPr="00932935">
        <w:rPr>
          <w:rFonts w:ascii="Times New Roman" w:hAnsi="Times New Roman"/>
          <w:spacing w:val="-3"/>
        </w:rPr>
        <w:t xml:space="preserve"> </w:t>
      </w:r>
      <w:r w:rsidRPr="00932935">
        <w:rPr>
          <w:rFonts w:ascii="Times New Roman" w:hAnsi="Times New Roman"/>
        </w:rPr>
        <w:t>Unit</w:t>
      </w:r>
      <w:r w:rsidRPr="00932935">
        <w:rPr>
          <w:rFonts w:ascii="Times New Roman" w:hAnsi="Times New Roman"/>
          <w:spacing w:val="-2"/>
        </w:rPr>
        <w:t xml:space="preserve"> </w:t>
      </w:r>
      <w:r w:rsidRPr="00932935">
        <w:rPr>
          <w:rFonts w:ascii="Times New Roman" w:hAnsi="Times New Roman"/>
        </w:rPr>
        <w:t>(CSU).</w:t>
      </w:r>
      <w:r w:rsidRPr="00932935">
        <w:rPr>
          <w:rFonts w:ascii="Times New Roman" w:hAnsi="Times New Roman"/>
          <w:spacing w:val="-3"/>
        </w:rPr>
        <w:t xml:space="preserve"> </w:t>
      </w:r>
    </w:p>
    <w:p w14:paraId="36ABF654" w14:textId="01E810A4" w:rsidR="005960EF" w:rsidRPr="00F4762E" w:rsidRDefault="005960EF" w:rsidP="005960EF">
      <w:pPr>
        <w:jc w:val="both"/>
        <w:rPr>
          <w:lang w:val="en-CA"/>
        </w:rPr>
      </w:pPr>
      <w:r w:rsidRPr="00932935">
        <w:rPr>
          <w:rFonts w:ascii="Times New Roman" w:hAnsi="Times New Roman"/>
        </w:rPr>
        <w:t>Under</w:t>
      </w:r>
      <w:r w:rsidRPr="00932935">
        <w:rPr>
          <w:rFonts w:ascii="Times New Roman" w:hAnsi="Times New Roman"/>
          <w:spacing w:val="-2"/>
        </w:rPr>
        <w:t xml:space="preserve"> </w:t>
      </w:r>
      <w:r w:rsidRPr="00932935">
        <w:rPr>
          <w:rFonts w:ascii="Times New Roman" w:hAnsi="Times New Roman"/>
        </w:rPr>
        <w:t>the</w:t>
      </w:r>
      <w:r w:rsidRPr="00932935">
        <w:rPr>
          <w:rFonts w:ascii="Times New Roman" w:hAnsi="Times New Roman"/>
          <w:spacing w:val="-3"/>
        </w:rPr>
        <w:t xml:space="preserve"> </w:t>
      </w:r>
      <w:r w:rsidRPr="00932935">
        <w:rPr>
          <w:rFonts w:ascii="Times New Roman" w:hAnsi="Times New Roman"/>
        </w:rPr>
        <w:t>overall</w:t>
      </w:r>
      <w:r w:rsidRPr="00932935">
        <w:rPr>
          <w:rFonts w:ascii="Times New Roman" w:hAnsi="Times New Roman"/>
          <w:spacing w:val="-3"/>
        </w:rPr>
        <w:t xml:space="preserve"> </w:t>
      </w:r>
      <w:r w:rsidRPr="00932935">
        <w:rPr>
          <w:rFonts w:ascii="Times New Roman" w:hAnsi="Times New Roman"/>
        </w:rPr>
        <w:t>responsibility</w:t>
      </w:r>
      <w:r w:rsidRPr="00932935">
        <w:rPr>
          <w:rFonts w:ascii="Times New Roman" w:hAnsi="Times New Roman"/>
          <w:spacing w:val="-3"/>
        </w:rPr>
        <w:t xml:space="preserve"> </w:t>
      </w:r>
      <w:r w:rsidRPr="00932935">
        <w:rPr>
          <w:rFonts w:ascii="Times New Roman" w:hAnsi="Times New Roman"/>
        </w:rPr>
        <w:t>of</w:t>
      </w:r>
      <w:r w:rsidRPr="00932935">
        <w:rPr>
          <w:rFonts w:ascii="Times New Roman" w:hAnsi="Times New Roman"/>
          <w:spacing w:val="-2"/>
        </w:rPr>
        <w:t xml:space="preserve"> </w:t>
      </w:r>
      <w:r w:rsidRPr="00932935">
        <w:rPr>
          <w:rFonts w:ascii="Times New Roman" w:hAnsi="Times New Roman"/>
        </w:rPr>
        <w:t>the</w:t>
      </w:r>
      <w:r w:rsidRPr="00932935">
        <w:rPr>
          <w:rFonts w:ascii="Times New Roman" w:hAnsi="Times New Roman"/>
          <w:spacing w:val="-3"/>
        </w:rPr>
        <w:t xml:space="preserve"> </w:t>
      </w:r>
      <w:r w:rsidRPr="00932935">
        <w:rPr>
          <w:rFonts w:ascii="Times New Roman" w:hAnsi="Times New Roman"/>
        </w:rPr>
        <w:t>MOF,</w:t>
      </w:r>
      <w:r w:rsidRPr="00932935">
        <w:rPr>
          <w:rFonts w:ascii="Times New Roman" w:hAnsi="Times New Roman"/>
          <w:spacing w:val="-2"/>
        </w:rPr>
        <w:t xml:space="preserve"> </w:t>
      </w:r>
      <w:r w:rsidRPr="00932935">
        <w:rPr>
          <w:rFonts w:ascii="Times New Roman" w:hAnsi="Times New Roman"/>
        </w:rPr>
        <w:t>the</w:t>
      </w:r>
      <w:r w:rsidRPr="00932935">
        <w:rPr>
          <w:rFonts w:ascii="Times New Roman" w:hAnsi="Times New Roman"/>
          <w:spacing w:val="-3"/>
        </w:rPr>
        <w:t xml:space="preserve"> </w:t>
      </w:r>
      <w:r w:rsidRPr="00932935">
        <w:rPr>
          <w:rFonts w:ascii="Times New Roman" w:hAnsi="Times New Roman"/>
        </w:rPr>
        <w:t>CSU</w:t>
      </w:r>
      <w:r w:rsidRPr="00932935">
        <w:rPr>
          <w:rFonts w:ascii="Times New Roman" w:hAnsi="Times New Roman"/>
          <w:spacing w:val="-3"/>
        </w:rPr>
        <w:t xml:space="preserve"> </w:t>
      </w:r>
      <w:r w:rsidRPr="00932935">
        <w:rPr>
          <w:rFonts w:ascii="Times New Roman" w:hAnsi="Times New Roman"/>
        </w:rPr>
        <w:t>provides services related to: (i) project preparation, implementation and closure, (ii) capacity building (including both developing procedures and supporting learning)</w:t>
      </w:r>
      <w:r w:rsidR="00271564">
        <w:rPr>
          <w:rFonts w:ascii="Times New Roman" w:hAnsi="Times New Roman"/>
        </w:rPr>
        <w:t xml:space="preserve"> and (iii)</w:t>
      </w:r>
      <w:r w:rsidR="00F4762E">
        <w:rPr>
          <w:rFonts w:ascii="Times New Roman" w:hAnsi="Times New Roman"/>
        </w:rPr>
        <w:t xml:space="preserve"> </w:t>
      </w:r>
      <w:r w:rsidR="00F4762E" w:rsidRPr="00F4762E">
        <w:rPr>
          <w:rFonts w:ascii="Times New Roman" w:hAnsi="Times New Roman"/>
        </w:rPr>
        <w:t>Establish a clear accountability framework with supporting systems and procedures, strengthen portfolio performance monitoring and reporting to address gaps, and provide project preparation, closure support, and capacity building to ensure effective and well-functioning PMUs.</w:t>
      </w:r>
      <w:r w:rsidR="000E79A9" w:rsidRPr="000E79A9">
        <w:rPr>
          <w:rFonts w:ascii="Times New Roman" w:hAnsi="Times New Roman"/>
        </w:rPr>
        <w:t>.</w:t>
      </w:r>
      <w:r w:rsidR="00271564">
        <w:rPr>
          <w:rFonts w:ascii="Times New Roman" w:hAnsi="Times New Roman"/>
        </w:rPr>
        <w:t xml:space="preserve"> </w:t>
      </w:r>
      <w:r w:rsidRPr="00932935">
        <w:rPr>
          <w:rFonts w:ascii="Times New Roman" w:hAnsi="Times New Roman"/>
        </w:rPr>
        <w:t xml:space="preserve">For project preparation and implementation, the CSU provides both implementation and advisory services in the common fiduciary functions of Procurement, Financial Management (FM), Engineering and Contract Management (ECM), Environment and Social Safeguards (ESS), and Monitoring, Evaluation and Learning (MEL), as well as planning project activities. Support is also provided to the management and operations of Project Management Units, management of human resources, and the development of relations and communications between all stakeholders. These are referred to as “workstreams”. It also provides services related to improved management and operations of the Project. The CSU is staffed with full-time experts in all the common fiduciary functions. It also has several Officers in these fiduciary areas. These officer positions provide a pathway for </w:t>
      </w:r>
      <w:r w:rsidR="007A0FD3" w:rsidRPr="00932935">
        <w:rPr>
          <w:rFonts w:ascii="Times New Roman" w:hAnsi="Times New Roman"/>
        </w:rPr>
        <w:t>an</w:t>
      </w:r>
      <w:r w:rsidRPr="00932935">
        <w:rPr>
          <w:rFonts w:ascii="Times New Roman" w:hAnsi="Times New Roman"/>
        </w:rPr>
        <w:t xml:space="preserve"> </w:t>
      </w:r>
      <w:r w:rsidR="007A0FD3" w:rsidRPr="00932935">
        <w:rPr>
          <w:rFonts w:ascii="Times New Roman" w:hAnsi="Times New Roman"/>
        </w:rPr>
        <w:t>energetic professional</w:t>
      </w:r>
      <w:r w:rsidRPr="00932935">
        <w:rPr>
          <w:rFonts w:ascii="Times New Roman" w:hAnsi="Times New Roman"/>
        </w:rPr>
        <w:t xml:space="preserve"> to build their skills for potential future positions in Project Management Units (PMUs).</w:t>
      </w:r>
    </w:p>
    <w:p w14:paraId="7E15C775" w14:textId="056D2807" w:rsidR="005960EF" w:rsidRPr="00932935" w:rsidRDefault="005960EF" w:rsidP="00F2158E">
      <w:pPr>
        <w:rPr>
          <w:rFonts w:ascii="Times New Roman" w:hAnsi="Times New Roman"/>
        </w:rPr>
      </w:pPr>
      <w:r w:rsidRPr="00932935">
        <w:rPr>
          <w:rFonts w:ascii="Times New Roman" w:hAnsi="Times New Roman"/>
        </w:rPr>
        <w:lastRenderedPageBreak/>
        <w:t xml:space="preserve">The CSU </w:t>
      </w:r>
      <w:r w:rsidR="004D245E">
        <w:rPr>
          <w:rFonts w:ascii="Times New Roman" w:hAnsi="Times New Roman"/>
        </w:rPr>
        <w:t>is</w:t>
      </w:r>
      <w:r w:rsidRPr="00932935">
        <w:rPr>
          <w:rFonts w:ascii="Times New Roman" w:hAnsi="Times New Roman"/>
        </w:rPr>
        <w:t xml:space="preserve"> staffed with five full-time specialists and officers covering the skills of planning, environmental and social safeguards, financial management, procurement, contracts </w:t>
      </w:r>
      <w:r w:rsidR="007A0FD3" w:rsidRPr="00932935">
        <w:rPr>
          <w:rFonts w:ascii="Times New Roman" w:hAnsi="Times New Roman"/>
        </w:rPr>
        <w:t>management and engineering, and</w:t>
      </w:r>
      <w:r w:rsidRPr="00932935">
        <w:rPr>
          <w:rFonts w:ascii="Times New Roman" w:hAnsi="Times New Roman"/>
        </w:rPr>
        <w:t xml:space="preserve"> monitoring. evaluation and learning. The Specialists and Program Manager (PM) </w:t>
      </w:r>
      <w:r w:rsidR="004D245E">
        <w:rPr>
          <w:rFonts w:ascii="Times New Roman" w:hAnsi="Times New Roman"/>
        </w:rPr>
        <w:t>are</w:t>
      </w:r>
      <w:r w:rsidRPr="00932935">
        <w:rPr>
          <w:rFonts w:ascii="Times New Roman" w:hAnsi="Times New Roman"/>
        </w:rPr>
        <w:t xml:space="preserve"> expected to have skills related to PMU management, planning and operations. The PM head</w:t>
      </w:r>
      <w:r w:rsidR="004D245E">
        <w:rPr>
          <w:rFonts w:ascii="Times New Roman" w:hAnsi="Times New Roman"/>
        </w:rPr>
        <w:t>s</w:t>
      </w:r>
      <w:r w:rsidRPr="00932935">
        <w:rPr>
          <w:rFonts w:ascii="Times New Roman" w:hAnsi="Times New Roman"/>
        </w:rPr>
        <w:t xml:space="preserve"> the unit and </w:t>
      </w:r>
      <w:proofErr w:type="gramStart"/>
      <w:r w:rsidRPr="00932935">
        <w:rPr>
          <w:rFonts w:ascii="Times New Roman" w:hAnsi="Times New Roman"/>
        </w:rPr>
        <w:t>provide</w:t>
      </w:r>
      <w:proofErr w:type="gramEnd"/>
      <w:r w:rsidRPr="00932935">
        <w:rPr>
          <w:rFonts w:ascii="Times New Roman" w:hAnsi="Times New Roman"/>
        </w:rPr>
        <w:t xml:space="preserve"> overall coordination of the CSU’s activities, performance management of CSU staff, facilitate coordination with various implementing agencies, and other stakeholders include WB Teams. The CSU supported by admin assistance and technical support in communications and IC</w:t>
      </w:r>
      <w:r w:rsidR="0033790C" w:rsidRPr="00932935">
        <w:rPr>
          <w:rFonts w:ascii="Times New Roman" w:hAnsi="Times New Roman"/>
        </w:rPr>
        <w:t>T</w:t>
      </w:r>
      <w:r w:rsidRPr="00932935">
        <w:rPr>
          <w:rFonts w:ascii="Times New Roman" w:hAnsi="Times New Roman"/>
        </w:rPr>
        <w:t xml:space="preserve">. </w:t>
      </w:r>
    </w:p>
    <w:p w14:paraId="2491D6A1" w14:textId="77777777" w:rsidR="005960EF" w:rsidRPr="00932935" w:rsidRDefault="005960EF" w:rsidP="00F2158E">
      <w:pPr>
        <w:rPr>
          <w:rFonts w:ascii="Times New Roman" w:hAnsi="Times New Roman"/>
        </w:rPr>
      </w:pPr>
      <w:r w:rsidRPr="00932935">
        <w:rPr>
          <w:rFonts w:ascii="Times New Roman" w:hAnsi="Times New Roman"/>
        </w:rPr>
        <w:t xml:space="preserve">Additional consultants (call-offs) may be recruited by the CSU to provide surge support as needed to maintain service quality during peak demand times. To ensure capacity building, nationally recruited staff undertaking management, planning, fiduciary and monitoring and evaluation functions from each project management unit, team will be twinned with the relevant specialist from the CSU. They will receive learning support through formal training, mentoring and coaching. </w:t>
      </w:r>
    </w:p>
    <w:p w14:paraId="665C55F4" w14:textId="5344E7E2" w:rsidR="005960EF" w:rsidRPr="00932935" w:rsidRDefault="005960EF" w:rsidP="00F2158E">
      <w:pPr>
        <w:spacing w:after="160" w:line="259" w:lineRule="auto"/>
        <w:rPr>
          <w:rFonts w:ascii="Times New Roman" w:hAnsi="Times New Roman"/>
        </w:rPr>
      </w:pPr>
      <w:r w:rsidRPr="00932935">
        <w:rPr>
          <w:rFonts w:ascii="Times New Roman" w:hAnsi="Times New Roman"/>
        </w:rPr>
        <w:t xml:space="preserve">The CSU staff report to the Deputy Chief Executive Officer (CEO) of the MOF through the CSU Program Manager. The CSU staff/consultants are contracted by the MOF. Regular performance evaluation of the CSU staff is carried out by the MOF with input from the CSU Program Manager and project managers in the relevant implementing agencies. In addition, </w:t>
      </w:r>
      <w:r w:rsidR="00F2158E" w:rsidRPr="00932935">
        <w:rPr>
          <w:rFonts w:ascii="Times New Roman" w:hAnsi="Times New Roman"/>
        </w:rPr>
        <w:t>ECMS</w:t>
      </w:r>
      <w:r w:rsidRPr="00932935">
        <w:rPr>
          <w:rFonts w:ascii="Times New Roman" w:hAnsi="Times New Roman"/>
        </w:rPr>
        <w:t xml:space="preserve"> will oversee the responsibility of the CSU and PMUs </w:t>
      </w:r>
      <w:r w:rsidR="00544F5D" w:rsidRPr="00932935">
        <w:rPr>
          <w:rFonts w:ascii="Times New Roman" w:hAnsi="Times New Roman"/>
        </w:rPr>
        <w:t>ECM</w:t>
      </w:r>
      <w:r w:rsidR="00783B67" w:rsidRPr="00932935">
        <w:rPr>
          <w:rFonts w:ascii="Times New Roman" w:hAnsi="Times New Roman"/>
        </w:rPr>
        <w:t xml:space="preserve"> </w:t>
      </w:r>
      <w:r w:rsidR="007A0FD3" w:rsidRPr="00932935">
        <w:rPr>
          <w:rFonts w:ascii="Times New Roman" w:hAnsi="Times New Roman"/>
        </w:rPr>
        <w:t xml:space="preserve">Officers </w:t>
      </w:r>
      <w:r w:rsidR="0033790C" w:rsidRPr="00932935">
        <w:rPr>
          <w:rFonts w:ascii="Times New Roman" w:hAnsi="Times New Roman"/>
        </w:rPr>
        <w:t>(</w:t>
      </w:r>
      <w:r w:rsidR="00544F5D" w:rsidRPr="00932935">
        <w:rPr>
          <w:rFonts w:ascii="Times New Roman" w:hAnsi="Times New Roman"/>
        </w:rPr>
        <w:t>E</w:t>
      </w:r>
      <w:r w:rsidR="00783B67" w:rsidRPr="00932935">
        <w:rPr>
          <w:rFonts w:ascii="Times New Roman" w:hAnsi="Times New Roman"/>
        </w:rPr>
        <w:t>CM</w:t>
      </w:r>
      <w:r w:rsidR="00F31E85" w:rsidRPr="00932935">
        <w:rPr>
          <w:rFonts w:ascii="Times New Roman" w:hAnsi="Times New Roman"/>
        </w:rPr>
        <w:t>O</w:t>
      </w:r>
      <w:r w:rsidR="00783B67" w:rsidRPr="00932935">
        <w:rPr>
          <w:rFonts w:ascii="Times New Roman" w:hAnsi="Times New Roman"/>
        </w:rPr>
        <w:t>s</w:t>
      </w:r>
      <w:r w:rsidR="0033790C" w:rsidRPr="00932935">
        <w:rPr>
          <w:rFonts w:ascii="Times New Roman" w:hAnsi="Times New Roman"/>
        </w:rPr>
        <w:t>)</w:t>
      </w:r>
      <w:r w:rsidRPr="00932935">
        <w:rPr>
          <w:rFonts w:ascii="Times New Roman" w:hAnsi="Times New Roman"/>
        </w:rPr>
        <w:t xml:space="preserve">. The CSU is financed </w:t>
      </w:r>
      <w:bookmarkStart w:id="7" w:name="_Hlk176875022"/>
      <w:r w:rsidRPr="00932935">
        <w:rPr>
          <w:rFonts w:ascii="Times New Roman" w:hAnsi="Times New Roman"/>
        </w:rPr>
        <w:t xml:space="preserve">under Component </w:t>
      </w:r>
      <w:bookmarkStart w:id="8" w:name="_Hlk176876194"/>
      <w:r w:rsidRPr="00932935">
        <w:rPr>
          <w:rFonts w:ascii="Times New Roman" w:hAnsi="Times New Roman"/>
        </w:rPr>
        <w:t>3.2 of the HEART</w:t>
      </w:r>
      <w:bookmarkEnd w:id="7"/>
      <w:r w:rsidRPr="00932935">
        <w:rPr>
          <w:rFonts w:ascii="Times New Roman" w:hAnsi="Times New Roman"/>
        </w:rPr>
        <w:t xml:space="preserve"> Project (P180965) </w:t>
      </w:r>
      <w:bookmarkEnd w:id="8"/>
      <w:r w:rsidRPr="00932935">
        <w:rPr>
          <w:rFonts w:ascii="Times New Roman" w:hAnsi="Times New Roman"/>
        </w:rPr>
        <w:t>in Tonga. The CSU/MOF reports to the Bank on agreed upon reporting on quarterly basis on progress, performance, and capacity building targets and achievements.</w:t>
      </w:r>
    </w:p>
    <w:bookmarkEnd w:id="0"/>
    <w:bookmarkEnd w:id="1"/>
    <w:p w14:paraId="0E1A2E03" w14:textId="7E8D2582" w:rsidR="003D4E5C" w:rsidRPr="00932935" w:rsidRDefault="003D4E5C" w:rsidP="003103A5">
      <w:pPr>
        <w:pStyle w:val="ListParagraph"/>
        <w:numPr>
          <w:ilvl w:val="0"/>
          <w:numId w:val="4"/>
        </w:numPr>
        <w:spacing w:after="160" w:line="259" w:lineRule="auto"/>
        <w:rPr>
          <w:rFonts w:ascii="Times New Roman" w:hAnsi="Times New Roman"/>
          <w:b/>
          <w:iCs/>
        </w:rPr>
      </w:pPr>
      <w:r w:rsidRPr="00932935">
        <w:rPr>
          <w:rFonts w:ascii="Times New Roman" w:hAnsi="Times New Roman"/>
          <w:b/>
          <w:iCs/>
        </w:rPr>
        <w:t xml:space="preserve">Objectives of the </w:t>
      </w:r>
      <w:r w:rsidR="00191C44" w:rsidRPr="00932935">
        <w:rPr>
          <w:rFonts w:ascii="Times New Roman" w:hAnsi="Times New Roman"/>
          <w:b/>
          <w:iCs/>
        </w:rPr>
        <w:t>E</w:t>
      </w:r>
      <w:r w:rsidR="005F451B" w:rsidRPr="00932935">
        <w:rPr>
          <w:rFonts w:ascii="Times New Roman" w:hAnsi="Times New Roman"/>
          <w:b/>
          <w:iCs/>
        </w:rPr>
        <w:t xml:space="preserve">CM </w:t>
      </w:r>
      <w:r w:rsidRPr="00932935">
        <w:rPr>
          <w:rFonts w:ascii="Times New Roman" w:hAnsi="Times New Roman"/>
          <w:b/>
          <w:iCs/>
        </w:rPr>
        <w:t>assignment</w:t>
      </w:r>
    </w:p>
    <w:p w14:paraId="516524C2" w14:textId="4DCA0CF5" w:rsidR="002A21B5" w:rsidRPr="00932935" w:rsidRDefault="002A21B5" w:rsidP="002A21B5">
      <w:pPr>
        <w:jc w:val="both"/>
        <w:rPr>
          <w:rFonts w:ascii="Times New Roman" w:hAnsi="Times New Roman"/>
        </w:rPr>
      </w:pPr>
      <w:r w:rsidRPr="00932935">
        <w:rPr>
          <w:rFonts w:ascii="Times New Roman" w:hAnsi="Times New Roman"/>
        </w:rPr>
        <w:t>The overall objective is to recruit</w:t>
      </w:r>
      <w:r w:rsidR="00191C44" w:rsidRPr="00932935">
        <w:rPr>
          <w:rFonts w:ascii="Times New Roman" w:hAnsi="Times New Roman"/>
        </w:rPr>
        <w:t xml:space="preserve"> an Engineering and </w:t>
      </w:r>
      <w:r w:rsidR="00D06D24" w:rsidRPr="00932935">
        <w:rPr>
          <w:rFonts w:ascii="Times New Roman" w:eastAsia="Times New Roman" w:hAnsi="Times New Roman"/>
          <w:lang w:val="en-US"/>
        </w:rPr>
        <w:t>C</w:t>
      </w:r>
      <w:r w:rsidR="00086A41" w:rsidRPr="00932935">
        <w:rPr>
          <w:rFonts w:ascii="Times New Roman" w:eastAsia="Times New Roman" w:hAnsi="Times New Roman"/>
          <w:lang w:val="en-US"/>
        </w:rPr>
        <w:t xml:space="preserve">ontract </w:t>
      </w:r>
      <w:r w:rsidR="00D06D24" w:rsidRPr="00932935">
        <w:rPr>
          <w:rFonts w:ascii="Times New Roman" w:eastAsia="Times New Roman" w:hAnsi="Times New Roman"/>
          <w:lang w:val="en-US"/>
        </w:rPr>
        <w:t>M</w:t>
      </w:r>
      <w:r w:rsidR="00086A41" w:rsidRPr="00932935">
        <w:rPr>
          <w:rFonts w:ascii="Times New Roman" w:eastAsia="Times New Roman" w:hAnsi="Times New Roman"/>
          <w:lang w:val="en-US"/>
        </w:rPr>
        <w:t>anagement</w:t>
      </w:r>
      <w:r w:rsidR="00D06D24" w:rsidRPr="00932935">
        <w:rPr>
          <w:rFonts w:ascii="Times New Roman" w:eastAsia="Times New Roman" w:hAnsi="Times New Roman"/>
          <w:lang w:val="en-US"/>
        </w:rPr>
        <w:t xml:space="preserve"> Specialist </w:t>
      </w:r>
      <w:r w:rsidRPr="00932935">
        <w:rPr>
          <w:rFonts w:ascii="Times New Roman" w:hAnsi="Times New Roman"/>
        </w:rPr>
        <w:t>(</w:t>
      </w:r>
      <w:r w:rsidR="00F2158E" w:rsidRPr="00932935">
        <w:rPr>
          <w:rFonts w:ascii="Times New Roman" w:hAnsi="Times New Roman"/>
        </w:rPr>
        <w:t>ECMS</w:t>
      </w:r>
      <w:r w:rsidRPr="00932935">
        <w:rPr>
          <w:rFonts w:ascii="Times New Roman" w:hAnsi="Times New Roman"/>
        </w:rPr>
        <w:t xml:space="preserve">) to lead and manage the </w:t>
      </w:r>
      <w:r w:rsidR="00191C44" w:rsidRPr="00932935">
        <w:rPr>
          <w:rFonts w:ascii="Times New Roman" w:hAnsi="Times New Roman"/>
        </w:rPr>
        <w:t>E</w:t>
      </w:r>
      <w:r w:rsidR="00086A41" w:rsidRPr="00932935">
        <w:rPr>
          <w:rFonts w:ascii="Times New Roman" w:hAnsi="Times New Roman"/>
        </w:rPr>
        <w:t>CM</w:t>
      </w:r>
      <w:r w:rsidRPr="00932935">
        <w:rPr>
          <w:rFonts w:ascii="Times New Roman" w:hAnsi="Times New Roman"/>
        </w:rPr>
        <w:t xml:space="preserve"> </w:t>
      </w:r>
      <w:r w:rsidRPr="00932935">
        <w:rPr>
          <w:rFonts w:ascii="Times New Roman" w:eastAsia="SimSun" w:hAnsi="Times New Roman"/>
        </w:rPr>
        <w:t>reform and guidance of the CSU and deliver the relevant parts of the CSU outputs (see Annex 1 for details):</w:t>
      </w:r>
      <w:r w:rsidRPr="00932935">
        <w:rPr>
          <w:rFonts w:ascii="Times New Roman" w:hAnsi="Times New Roman"/>
        </w:rPr>
        <w:t xml:space="preserve"> </w:t>
      </w:r>
    </w:p>
    <w:p w14:paraId="304010A7" w14:textId="77777777" w:rsidR="002A21B5" w:rsidRPr="00932935" w:rsidRDefault="002A21B5" w:rsidP="002A21B5">
      <w:pPr>
        <w:ind w:left="426" w:hanging="284"/>
        <w:jc w:val="both"/>
        <w:rPr>
          <w:rFonts w:ascii="Times New Roman" w:hAnsi="Times New Roman"/>
          <w:lang w:eastAsia="en-NZ"/>
        </w:rPr>
      </w:pPr>
      <w:r w:rsidRPr="00932935">
        <w:rPr>
          <w:rFonts w:ascii="Times New Roman" w:hAnsi="Times New Roman"/>
          <w:lang w:eastAsia="en-NZ"/>
        </w:rPr>
        <w:t>1.   Well-run CSU</w:t>
      </w:r>
      <w:r w:rsidRPr="00932935">
        <w:rPr>
          <w:rFonts w:ascii="Times New Roman" w:hAnsi="Times New Roman"/>
          <w:i/>
          <w:iCs/>
          <w:lang w:eastAsia="en-NZ"/>
        </w:rPr>
        <w:t xml:space="preserve"> </w:t>
      </w:r>
    </w:p>
    <w:p w14:paraId="24CB98E8" w14:textId="3BEF0125" w:rsidR="002A21B5" w:rsidRPr="00932935" w:rsidRDefault="002A21B5" w:rsidP="002A21B5">
      <w:pPr>
        <w:spacing w:before="120"/>
        <w:ind w:left="426" w:hanging="284"/>
        <w:jc w:val="both"/>
        <w:rPr>
          <w:rFonts w:ascii="Times New Roman" w:hAnsi="Times New Roman"/>
          <w:lang w:eastAsia="en-NZ"/>
        </w:rPr>
      </w:pPr>
      <w:r w:rsidRPr="00932935">
        <w:rPr>
          <w:rFonts w:ascii="Times New Roman" w:hAnsi="Times New Roman"/>
          <w:lang w:eastAsia="en-NZ"/>
        </w:rPr>
        <w:t xml:space="preserve">2. “Capacity” – Improved procedures, and learning support to Mus, IAs etc </w:t>
      </w:r>
    </w:p>
    <w:p w14:paraId="31B5C5A3" w14:textId="272FC42D" w:rsidR="002A21B5" w:rsidRPr="00932935" w:rsidRDefault="002A21B5" w:rsidP="002A21B5">
      <w:pPr>
        <w:spacing w:before="120"/>
        <w:ind w:left="426" w:hanging="284"/>
        <w:jc w:val="both"/>
        <w:rPr>
          <w:rFonts w:ascii="Times New Roman" w:hAnsi="Times New Roman"/>
          <w:lang w:eastAsia="en-NZ"/>
        </w:rPr>
      </w:pPr>
      <w:r w:rsidRPr="00932935">
        <w:rPr>
          <w:rFonts w:ascii="Times New Roman" w:hAnsi="Times New Roman"/>
          <w:lang w:eastAsia="en-NZ"/>
        </w:rPr>
        <w:t>3. “Guide” – Improved CSU support/advice to PMUs and their IAs</w:t>
      </w:r>
    </w:p>
    <w:p w14:paraId="256BD163" w14:textId="2421743E" w:rsidR="002A21B5" w:rsidRPr="00932935" w:rsidRDefault="002A21B5" w:rsidP="002A21B5">
      <w:pPr>
        <w:spacing w:before="120"/>
        <w:ind w:left="426" w:hanging="284"/>
        <w:jc w:val="both"/>
        <w:rPr>
          <w:rFonts w:ascii="Times New Roman" w:hAnsi="Times New Roman"/>
          <w:lang w:eastAsia="en-NZ"/>
        </w:rPr>
      </w:pPr>
      <w:r w:rsidRPr="00932935">
        <w:rPr>
          <w:rFonts w:ascii="Times New Roman" w:hAnsi="Times New Roman"/>
          <w:lang w:eastAsia="en-NZ"/>
        </w:rPr>
        <w:t xml:space="preserve">4. “Do” – Improved CSU hands-on services when no PMU or dedicated officers </w:t>
      </w:r>
    </w:p>
    <w:p w14:paraId="1B6A0AE7" w14:textId="4557815E" w:rsidR="002A21B5" w:rsidRPr="00932935" w:rsidRDefault="002A21B5" w:rsidP="00C7080D">
      <w:pPr>
        <w:spacing w:after="160" w:line="259" w:lineRule="auto"/>
        <w:rPr>
          <w:rFonts w:ascii="Times New Roman" w:hAnsi="Times New Roman"/>
          <w:b/>
          <w:iCs/>
        </w:rPr>
      </w:pPr>
      <w:r w:rsidRPr="00932935">
        <w:rPr>
          <w:rFonts w:ascii="Times New Roman" w:hAnsi="Times New Roman"/>
          <w:lang w:eastAsia="en-NZ"/>
        </w:rPr>
        <w:t xml:space="preserve">   5. “Inform” – Improved communications, reporting, briefings, advise to non-PMU stakeholders  </w:t>
      </w:r>
    </w:p>
    <w:p w14:paraId="19555C55" w14:textId="1B98DFA7" w:rsidR="00F2158E" w:rsidRPr="00932935" w:rsidRDefault="003D4E5C" w:rsidP="00D67E82">
      <w:pPr>
        <w:spacing w:line="240" w:lineRule="auto"/>
        <w:jc w:val="both"/>
        <w:rPr>
          <w:rFonts w:ascii="Times New Roman" w:eastAsia="Times New Roman" w:hAnsi="Times New Roman"/>
          <w:lang w:val="en-US"/>
        </w:rPr>
      </w:pPr>
      <w:r w:rsidRPr="00932935">
        <w:rPr>
          <w:rFonts w:ascii="Times New Roman" w:eastAsia="Times New Roman" w:hAnsi="Times New Roman"/>
          <w:lang w:val="en-US"/>
        </w:rPr>
        <w:t xml:space="preserve">As a </w:t>
      </w:r>
      <w:r w:rsidR="004746BD" w:rsidRPr="00932935">
        <w:rPr>
          <w:rFonts w:ascii="Times New Roman" w:eastAsia="Times New Roman" w:hAnsi="Times New Roman"/>
          <w:lang w:val="en-US"/>
        </w:rPr>
        <w:t>core workstream</w:t>
      </w:r>
      <w:r w:rsidRPr="00932935">
        <w:rPr>
          <w:rFonts w:ascii="Times New Roman" w:eastAsia="Times New Roman" w:hAnsi="Times New Roman"/>
          <w:lang w:val="en-US"/>
        </w:rPr>
        <w:t xml:space="preserve">, </w:t>
      </w:r>
      <w:r w:rsidR="004746BD" w:rsidRPr="00932935">
        <w:rPr>
          <w:rFonts w:ascii="Times New Roman" w:eastAsia="Times New Roman" w:hAnsi="Times New Roman"/>
          <w:lang w:val="en-US"/>
        </w:rPr>
        <w:t xml:space="preserve">with potential for risk, </w:t>
      </w:r>
      <w:r w:rsidRPr="00932935">
        <w:rPr>
          <w:rFonts w:ascii="Times New Roman" w:eastAsia="Times New Roman" w:hAnsi="Times New Roman"/>
          <w:lang w:val="en-US"/>
        </w:rPr>
        <w:t>the</w:t>
      </w:r>
      <w:r w:rsidR="00D27A26" w:rsidRPr="00932935">
        <w:rPr>
          <w:rFonts w:ascii="Times New Roman" w:eastAsia="Times New Roman" w:hAnsi="Times New Roman"/>
          <w:lang w:val="en-US"/>
        </w:rPr>
        <w:t xml:space="preserve"> </w:t>
      </w:r>
      <w:r w:rsidR="00191C44" w:rsidRPr="00932935">
        <w:rPr>
          <w:rFonts w:ascii="Times New Roman" w:eastAsia="Times New Roman" w:hAnsi="Times New Roman"/>
          <w:lang w:val="en-US"/>
        </w:rPr>
        <w:t>E</w:t>
      </w:r>
      <w:r w:rsidR="00D27A26" w:rsidRPr="00932935">
        <w:rPr>
          <w:rFonts w:ascii="Times New Roman" w:eastAsia="Times New Roman" w:hAnsi="Times New Roman"/>
          <w:lang w:val="en-US"/>
        </w:rPr>
        <w:t xml:space="preserve">CM workstream </w:t>
      </w:r>
      <w:r w:rsidRPr="00932935">
        <w:rPr>
          <w:rFonts w:ascii="Times New Roman" w:eastAsia="Times New Roman" w:hAnsi="Times New Roman"/>
          <w:lang w:val="en-US"/>
        </w:rPr>
        <w:t xml:space="preserve">is </w:t>
      </w:r>
      <w:r w:rsidR="00126A09" w:rsidRPr="00932935">
        <w:rPr>
          <w:rFonts w:ascii="Times New Roman" w:eastAsia="Times New Roman" w:hAnsi="Times New Roman"/>
          <w:lang w:val="en-US"/>
        </w:rPr>
        <w:t xml:space="preserve">to deliver its parts of the CSU outputs efficiently, effectively and on a timely basis. </w:t>
      </w:r>
      <w:r w:rsidR="000C4D78" w:rsidRPr="00932935">
        <w:rPr>
          <w:rFonts w:ascii="Times New Roman" w:eastAsia="Times New Roman" w:hAnsi="Times New Roman"/>
          <w:lang w:val="en-US"/>
        </w:rPr>
        <w:t xml:space="preserve">This includes (i) </w:t>
      </w:r>
      <w:r w:rsidR="00A0176B" w:rsidRPr="00932935">
        <w:rPr>
          <w:rFonts w:ascii="Times New Roman" w:eastAsia="Times New Roman" w:hAnsi="Times New Roman"/>
          <w:lang w:val="en-US"/>
        </w:rPr>
        <w:t>proactively support and work with all relevant Project Management Units (PMUs)/Implementing Agencies (IAs) in the area of engineering and contract management so that the projects deliver timely and achieve Value for Money (</w:t>
      </w:r>
      <w:proofErr w:type="spellStart"/>
      <w:r w:rsidR="00A0176B" w:rsidRPr="00932935">
        <w:rPr>
          <w:rFonts w:ascii="Times New Roman" w:eastAsia="Times New Roman" w:hAnsi="Times New Roman"/>
          <w:lang w:val="en-US"/>
        </w:rPr>
        <w:t>VfM</w:t>
      </w:r>
      <w:proofErr w:type="spellEnd"/>
      <w:r w:rsidR="00A0176B" w:rsidRPr="00932935">
        <w:rPr>
          <w:rFonts w:ascii="Times New Roman" w:eastAsia="Times New Roman" w:hAnsi="Times New Roman"/>
          <w:lang w:val="en-US"/>
        </w:rPr>
        <w:t xml:space="preserve">) in accordance with the Project Development Objectives while managing CSU resources efficiently (ii) </w:t>
      </w:r>
      <w:r w:rsidR="000C4D78" w:rsidRPr="00932935">
        <w:rPr>
          <w:rFonts w:ascii="Times New Roman" w:eastAsia="Times New Roman" w:hAnsi="Times New Roman"/>
          <w:lang w:val="en-US"/>
        </w:rPr>
        <w:t xml:space="preserve">ensuring the maintenance of </w:t>
      </w:r>
      <w:r w:rsidR="0069224E" w:rsidRPr="00932935">
        <w:rPr>
          <w:rFonts w:ascii="Times New Roman" w:eastAsia="Times New Roman" w:hAnsi="Times New Roman"/>
          <w:lang w:val="en-US"/>
        </w:rPr>
        <w:t>acceptable contract management arrangements which comply with Tongan Legislation and WB procedures including the CM</w:t>
      </w:r>
      <w:r w:rsidR="00191C44" w:rsidRPr="00932935">
        <w:rPr>
          <w:rFonts w:ascii="Times New Roman" w:eastAsia="Times New Roman" w:hAnsi="Times New Roman"/>
          <w:lang w:val="en-US"/>
        </w:rPr>
        <w:t>M</w:t>
      </w:r>
      <w:r w:rsidR="0069224E" w:rsidRPr="00932935">
        <w:rPr>
          <w:rFonts w:ascii="Times New Roman" w:eastAsia="Times New Roman" w:hAnsi="Times New Roman"/>
          <w:lang w:val="en-US"/>
        </w:rPr>
        <w:t xml:space="preserve"> STEP module; (ii</w:t>
      </w:r>
      <w:r w:rsidR="00C05142" w:rsidRPr="00932935">
        <w:rPr>
          <w:rFonts w:ascii="Times New Roman" w:eastAsia="Times New Roman" w:hAnsi="Times New Roman"/>
          <w:lang w:val="en-US"/>
        </w:rPr>
        <w:t>i</w:t>
      </w:r>
      <w:r w:rsidR="0069224E" w:rsidRPr="00932935">
        <w:rPr>
          <w:rFonts w:ascii="Times New Roman" w:eastAsia="Times New Roman" w:hAnsi="Times New Roman"/>
          <w:lang w:val="en-US"/>
        </w:rPr>
        <w:t xml:space="preserve">) </w:t>
      </w:r>
      <w:r w:rsidR="00BE4D9E" w:rsidRPr="00932935">
        <w:rPr>
          <w:rFonts w:ascii="Times New Roman" w:eastAsia="Times New Roman" w:hAnsi="Times New Roman"/>
          <w:lang w:val="en-US"/>
        </w:rPr>
        <w:t xml:space="preserve">building good relationships between WB funded projects and contractors </w:t>
      </w:r>
      <w:r w:rsidR="00493182" w:rsidRPr="00932935">
        <w:rPr>
          <w:rFonts w:ascii="Times New Roman" w:eastAsia="Times New Roman" w:hAnsi="Times New Roman"/>
          <w:lang w:val="en-US"/>
        </w:rPr>
        <w:t>to facilitate good contract management and delivery of goods and services; and (i</w:t>
      </w:r>
      <w:r w:rsidR="00C05142" w:rsidRPr="00932935">
        <w:rPr>
          <w:rFonts w:ascii="Times New Roman" w:eastAsia="Times New Roman" w:hAnsi="Times New Roman"/>
          <w:lang w:val="en-US"/>
        </w:rPr>
        <w:t>v</w:t>
      </w:r>
      <w:r w:rsidR="00493182" w:rsidRPr="00932935">
        <w:rPr>
          <w:rFonts w:ascii="Times New Roman" w:eastAsia="Times New Roman" w:hAnsi="Times New Roman"/>
          <w:lang w:val="en-US"/>
        </w:rPr>
        <w:t xml:space="preserve">) </w:t>
      </w:r>
      <w:r w:rsidR="00154946" w:rsidRPr="00932935">
        <w:rPr>
          <w:rFonts w:ascii="Times New Roman" w:eastAsia="Times New Roman" w:hAnsi="Times New Roman"/>
          <w:lang w:val="en-US"/>
        </w:rPr>
        <w:t xml:space="preserve">supporting </w:t>
      </w:r>
      <w:r w:rsidR="00191C44" w:rsidRPr="00932935">
        <w:rPr>
          <w:rFonts w:ascii="Times New Roman" w:eastAsia="Times New Roman" w:hAnsi="Times New Roman"/>
          <w:lang w:val="en-US"/>
        </w:rPr>
        <w:t>E</w:t>
      </w:r>
      <w:r w:rsidR="00154946" w:rsidRPr="00932935">
        <w:rPr>
          <w:rFonts w:ascii="Times New Roman" w:eastAsia="Times New Roman" w:hAnsi="Times New Roman"/>
          <w:lang w:val="en-US"/>
        </w:rPr>
        <w:t xml:space="preserve">CM capacity building of PMUs/IAs. </w:t>
      </w:r>
    </w:p>
    <w:p w14:paraId="5C36B68A" w14:textId="77777777" w:rsidR="00F2158E" w:rsidRPr="00932935" w:rsidRDefault="00F2158E">
      <w:pPr>
        <w:spacing w:after="0" w:line="240" w:lineRule="auto"/>
        <w:rPr>
          <w:rFonts w:ascii="Times New Roman" w:eastAsia="Times New Roman" w:hAnsi="Times New Roman"/>
          <w:lang w:val="en-US"/>
        </w:rPr>
      </w:pPr>
      <w:r w:rsidRPr="00932935">
        <w:rPr>
          <w:rFonts w:ascii="Times New Roman" w:eastAsia="Times New Roman" w:hAnsi="Times New Roman"/>
          <w:lang w:val="en-US"/>
        </w:rPr>
        <w:br w:type="page"/>
      </w:r>
    </w:p>
    <w:p w14:paraId="47666B1B" w14:textId="77777777" w:rsidR="003D4E5C" w:rsidRPr="00932935" w:rsidRDefault="003D4E5C" w:rsidP="003103A5">
      <w:pPr>
        <w:pStyle w:val="ListParagraph"/>
        <w:numPr>
          <w:ilvl w:val="0"/>
          <w:numId w:val="4"/>
        </w:numPr>
        <w:spacing w:after="160" w:line="259" w:lineRule="auto"/>
        <w:rPr>
          <w:rFonts w:ascii="Times New Roman" w:hAnsi="Times New Roman"/>
          <w:b/>
          <w:iCs/>
        </w:rPr>
      </w:pPr>
      <w:r w:rsidRPr="00932935">
        <w:rPr>
          <w:rFonts w:ascii="Times New Roman" w:hAnsi="Times New Roman"/>
          <w:b/>
          <w:iCs/>
        </w:rPr>
        <w:lastRenderedPageBreak/>
        <w:t xml:space="preserve">Scope of Services </w:t>
      </w:r>
    </w:p>
    <w:p w14:paraId="1AC22FD3" w14:textId="570DBCC6" w:rsidR="00771AC9" w:rsidRPr="00902B33" w:rsidRDefault="00771AC9" w:rsidP="00771AC9">
      <w:pPr>
        <w:jc w:val="both"/>
        <w:rPr>
          <w:rFonts w:ascii="Times New Roman" w:eastAsia="SimSun" w:hAnsi="Times New Roman"/>
        </w:rPr>
      </w:pPr>
      <w:r w:rsidRPr="00902B33">
        <w:rPr>
          <w:rFonts w:ascii="Times New Roman" w:eastAsia="SimSun" w:hAnsi="Times New Roman"/>
        </w:rPr>
        <w:t xml:space="preserve">The ECMS is responsible for delivery of </w:t>
      </w:r>
      <w:r w:rsidR="0008785F" w:rsidRPr="00902B33">
        <w:rPr>
          <w:rFonts w:ascii="Times New Roman" w:eastAsia="SimSun" w:hAnsi="Times New Roman"/>
        </w:rPr>
        <w:t xml:space="preserve">the </w:t>
      </w:r>
      <w:r w:rsidRPr="00902B33">
        <w:rPr>
          <w:rFonts w:ascii="Times New Roman" w:eastAsia="SimSun" w:hAnsi="Times New Roman"/>
        </w:rPr>
        <w:t xml:space="preserve">CSU </w:t>
      </w:r>
      <w:r w:rsidRPr="00902B33">
        <w:rPr>
          <w:rFonts w:ascii="Times New Roman" w:eastAsia="Times New Roman" w:hAnsi="Times New Roman"/>
          <w:lang w:val="en-US"/>
        </w:rPr>
        <w:t>ECMS</w:t>
      </w:r>
      <w:r w:rsidRPr="00902B33">
        <w:rPr>
          <w:rFonts w:ascii="Times New Roman" w:eastAsia="SimSun" w:hAnsi="Times New Roman"/>
        </w:rPr>
        <w:t xml:space="preserve"> workstream mandate, in collaboration with CSU workstreams teams. This includes quality control and building good relationships with all stakeholders. This requires the ECMS to:</w:t>
      </w:r>
    </w:p>
    <w:p w14:paraId="26B1843A" w14:textId="77777777" w:rsidR="00771AC9" w:rsidRPr="00902B33" w:rsidRDefault="00771AC9" w:rsidP="00771AC9">
      <w:pPr>
        <w:pStyle w:val="NoSpacing"/>
        <w:numPr>
          <w:ilvl w:val="0"/>
          <w:numId w:val="28"/>
        </w:numPr>
        <w:spacing w:after="120"/>
        <w:ind w:left="567" w:hanging="567"/>
        <w:jc w:val="both"/>
        <w:rPr>
          <w:sz w:val="22"/>
          <w:szCs w:val="22"/>
        </w:rPr>
      </w:pPr>
      <w:r w:rsidRPr="00902B33">
        <w:rPr>
          <w:sz w:val="22"/>
          <w:szCs w:val="22"/>
        </w:rPr>
        <w:t xml:space="preserve">work proactively and collaboratively with all PMUs, IAs, EA, World Bank Teams and other relevant stakeholders; supporting them to meet their respective responsibility to maintain acceptable ECM arrangements that comply with the Financing Agreement of the projects, and GOT Legislation, and hence contribute to achieving the Project Development Objectives timely. </w:t>
      </w:r>
    </w:p>
    <w:p w14:paraId="032A5EFE" w14:textId="77777777" w:rsidR="00771AC9" w:rsidRPr="00902B33" w:rsidRDefault="00771AC9" w:rsidP="00771AC9">
      <w:pPr>
        <w:pStyle w:val="ListParagraph"/>
        <w:numPr>
          <w:ilvl w:val="1"/>
          <w:numId w:val="29"/>
        </w:numPr>
        <w:spacing w:after="160" w:line="259" w:lineRule="auto"/>
        <w:rPr>
          <w:rFonts w:ascii="Times New Roman" w:hAnsi="Times New Roman"/>
          <w:b/>
          <w:iCs/>
        </w:rPr>
      </w:pPr>
      <w:r w:rsidRPr="00902B33">
        <w:rPr>
          <w:rFonts w:ascii="Times New Roman" w:hAnsi="Times New Roman"/>
          <w:b/>
          <w:iCs/>
        </w:rPr>
        <w:t>Scope of Services (Engineering Focus)</w:t>
      </w:r>
    </w:p>
    <w:p w14:paraId="0B8AF96A" w14:textId="3FCBF49E" w:rsidR="00771AC9" w:rsidRPr="009861E1" w:rsidRDefault="00A57C92" w:rsidP="00771AC9">
      <w:pPr>
        <w:pStyle w:val="NoSpacing"/>
        <w:numPr>
          <w:ilvl w:val="0"/>
          <w:numId w:val="11"/>
        </w:numPr>
        <w:spacing w:after="120"/>
        <w:ind w:left="567" w:hanging="567"/>
        <w:jc w:val="both"/>
        <w:rPr>
          <w:sz w:val="22"/>
          <w:szCs w:val="22"/>
        </w:rPr>
      </w:pPr>
      <w:r>
        <w:rPr>
          <w:sz w:val="22"/>
          <w:szCs w:val="22"/>
        </w:rPr>
        <w:t>O</w:t>
      </w:r>
      <w:r w:rsidR="00771AC9" w:rsidRPr="009861E1">
        <w:rPr>
          <w:sz w:val="22"/>
          <w:szCs w:val="22"/>
        </w:rPr>
        <w:t>versee all engineering-related matters under WB-financed projects in Tonga</w:t>
      </w:r>
      <w:r>
        <w:rPr>
          <w:sz w:val="22"/>
          <w:szCs w:val="22"/>
        </w:rPr>
        <w:t xml:space="preserve"> to ensure adherence to good practice guidelines and standard operating procedures to support the achievement of project development objectives</w:t>
      </w:r>
      <w:r w:rsidR="00771AC9" w:rsidRPr="009861E1">
        <w:rPr>
          <w:sz w:val="22"/>
          <w:szCs w:val="22"/>
        </w:rPr>
        <w:t>.</w:t>
      </w:r>
    </w:p>
    <w:p w14:paraId="6D8F0165" w14:textId="76D45F56" w:rsidR="00771AC9" w:rsidRPr="00902B33" w:rsidRDefault="00A57C92" w:rsidP="00771AC9">
      <w:pPr>
        <w:pStyle w:val="NoSpacing"/>
        <w:numPr>
          <w:ilvl w:val="0"/>
          <w:numId w:val="11"/>
        </w:numPr>
        <w:spacing w:after="120"/>
        <w:ind w:left="567" w:hanging="567"/>
        <w:jc w:val="both"/>
        <w:rPr>
          <w:sz w:val="22"/>
          <w:szCs w:val="22"/>
        </w:rPr>
      </w:pPr>
      <w:r>
        <w:rPr>
          <w:sz w:val="22"/>
          <w:szCs w:val="22"/>
        </w:rPr>
        <w:t xml:space="preserve">Develop </w:t>
      </w:r>
      <w:r w:rsidR="00771AC9" w:rsidRPr="009861E1">
        <w:rPr>
          <w:sz w:val="22"/>
          <w:szCs w:val="22"/>
        </w:rPr>
        <w:t xml:space="preserve">good practice </w:t>
      </w:r>
      <w:r>
        <w:rPr>
          <w:sz w:val="22"/>
          <w:szCs w:val="22"/>
        </w:rPr>
        <w:t xml:space="preserve">guidelines and relevant standard operating procedures </w:t>
      </w:r>
      <w:r w:rsidR="00771AC9" w:rsidRPr="009861E1">
        <w:rPr>
          <w:sz w:val="22"/>
          <w:szCs w:val="22"/>
        </w:rPr>
        <w:t xml:space="preserve">and </w:t>
      </w:r>
      <w:r>
        <w:rPr>
          <w:sz w:val="22"/>
          <w:szCs w:val="22"/>
        </w:rPr>
        <w:t>ensure the PMU’s adherence to the</w:t>
      </w:r>
      <w:r w:rsidR="00771AC9" w:rsidRPr="009861E1">
        <w:rPr>
          <w:sz w:val="22"/>
          <w:szCs w:val="22"/>
        </w:rPr>
        <w:t xml:space="preserve"> ECM </w:t>
      </w:r>
      <w:r w:rsidR="00771AC9" w:rsidRPr="00902B33">
        <w:rPr>
          <w:sz w:val="22"/>
          <w:szCs w:val="22"/>
        </w:rPr>
        <w:t>procedures, with clear guidance, templates and SOPs that provide the necessary ECM controls and reporting to meet ECM requirements of both WB and GOT, as part of the development of standard POMs</w:t>
      </w:r>
      <w:r w:rsidR="00271564">
        <w:rPr>
          <w:sz w:val="22"/>
          <w:szCs w:val="22"/>
        </w:rPr>
        <w:t>.</w:t>
      </w:r>
    </w:p>
    <w:p w14:paraId="22355EC5" w14:textId="1B9DF020" w:rsidR="00771AC9" w:rsidRPr="00902B33" w:rsidRDefault="00771AC9" w:rsidP="00771AC9">
      <w:pPr>
        <w:pStyle w:val="NoSpacing"/>
        <w:numPr>
          <w:ilvl w:val="0"/>
          <w:numId w:val="11"/>
        </w:numPr>
        <w:spacing w:after="120"/>
        <w:ind w:left="567" w:hanging="567"/>
        <w:jc w:val="both"/>
        <w:rPr>
          <w:sz w:val="22"/>
          <w:szCs w:val="22"/>
        </w:rPr>
      </w:pPr>
      <w:r w:rsidRPr="00902B33">
        <w:rPr>
          <w:sz w:val="22"/>
          <w:szCs w:val="22"/>
        </w:rPr>
        <w:t xml:space="preserve">Lead in, monitoring, and reporting on engineering, design, supervision, and technical quality aspects. Assist </w:t>
      </w:r>
      <w:r w:rsidR="00271564">
        <w:rPr>
          <w:sz w:val="22"/>
          <w:szCs w:val="22"/>
        </w:rPr>
        <w:t xml:space="preserve">Project Managers </w:t>
      </w:r>
      <w:r w:rsidRPr="00902B33">
        <w:rPr>
          <w:sz w:val="22"/>
          <w:szCs w:val="22"/>
        </w:rPr>
        <w:t>in identifying risks and issues restricting progress and provide viable recommendations and sustainable solutions and other responsibilities mandated under the CSU workstream</w:t>
      </w:r>
      <w:r w:rsidR="00271564">
        <w:rPr>
          <w:sz w:val="22"/>
          <w:szCs w:val="22"/>
        </w:rPr>
        <w:t>.</w:t>
      </w:r>
    </w:p>
    <w:p w14:paraId="74816316" w14:textId="77777777" w:rsidR="00771AC9" w:rsidRPr="00902B33" w:rsidRDefault="00771AC9" w:rsidP="00771AC9">
      <w:pPr>
        <w:pStyle w:val="NoSpacing"/>
        <w:numPr>
          <w:ilvl w:val="0"/>
          <w:numId w:val="11"/>
        </w:numPr>
        <w:spacing w:after="120"/>
        <w:ind w:left="567" w:hanging="567"/>
        <w:jc w:val="both"/>
        <w:rPr>
          <w:sz w:val="22"/>
          <w:szCs w:val="22"/>
        </w:rPr>
      </w:pPr>
      <w:r w:rsidRPr="00902B33">
        <w:rPr>
          <w:sz w:val="22"/>
          <w:szCs w:val="22"/>
        </w:rPr>
        <w:t>Ensure engineering inputs align with GOT legislation, WB requirements, and project objectives.</w:t>
      </w:r>
    </w:p>
    <w:p w14:paraId="22C333B0" w14:textId="1384A91E" w:rsidR="00771AC9" w:rsidRPr="00902B33" w:rsidRDefault="00771AC9" w:rsidP="00771AC9">
      <w:pPr>
        <w:pStyle w:val="NoSpacing"/>
        <w:numPr>
          <w:ilvl w:val="0"/>
          <w:numId w:val="11"/>
        </w:numPr>
        <w:spacing w:after="120"/>
        <w:ind w:left="567" w:hanging="567"/>
        <w:jc w:val="both"/>
        <w:rPr>
          <w:sz w:val="22"/>
          <w:szCs w:val="22"/>
        </w:rPr>
      </w:pPr>
      <w:r w:rsidRPr="00902B33">
        <w:rPr>
          <w:sz w:val="22"/>
          <w:szCs w:val="22"/>
        </w:rPr>
        <w:t>Support the development and application of engineering procedures, standards, and templates within the CSU framework and any other responsibilities mandated under the CSU workstream</w:t>
      </w:r>
      <w:r w:rsidR="00993764">
        <w:rPr>
          <w:sz w:val="22"/>
          <w:szCs w:val="22"/>
        </w:rPr>
        <w:t>.</w:t>
      </w:r>
    </w:p>
    <w:p w14:paraId="3B1E99C4" w14:textId="676EAB63" w:rsidR="00771AC9" w:rsidRPr="00902B33" w:rsidRDefault="00771AC9" w:rsidP="00771AC9">
      <w:pPr>
        <w:pStyle w:val="NoSpacing"/>
        <w:numPr>
          <w:ilvl w:val="0"/>
          <w:numId w:val="11"/>
        </w:numPr>
        <w:spacing w:after="120"/>
        <w:ind w:left="567" w:hanging="567"/>
        <w:jc w:val="both"/>
        <w:rPr>
          <w:sz w:val="22"/>
          <w:szCs w:val="22"/>
        </w:rPr>
      </w:pPr>
      <w:r w:rsidRPr="00902B33">
        <w:rPr>
          <w:sz w:val="22"/>
          <w:szCs w:val="22"/>
        </w:rPr>
        <w:t>Work in coordination and collaboration with other CSU workstreams and PMUs/IAs, as and when required, to undertake all assigned responsibilities, including capacity building, for improved Development Objectives of all WB projects portfolio in a timely manner.</w:t>
      </w:r>
    </w:p>
    <w:p w14:paraId="1FFDC19B" w14:textId="5ED293D4" w:rsidR="00771AC9" w:rsidRPr="00902B33" w:rsidRDefault="00771AC9" w:rsidP="00771AC9">
      <w:pPr>
        <w:pStyle w:val="ListParagraph"/>
        <w:numPr>
          <w:ilvl w:val="1"/>
          <w:numId w:val="29"/>
        </w:numPr>
        <w:spacing w:after="160" w:line="259" w:lineRule="auto"/>
        <w:rPr>
          <w:rFonts w:ascii="Times New Roman" w:hAnsi="Times New Roman"/>
          <w:b/>
          <w:iCs/>
        </w:rPr>
      </w:pPr>
      <w:r w:rsidRPr="00902B33">
        <w:rPr>
          <w:rFonts w:ascii="Times New Roman" w:hAnsi="Times New Roman"/>
          <w:b/>
          <w:iCs/>
        </w:rPr>
        <w:t>Scope of Services (C</w:t>
      </w:r>
      <w:r w:rsidR="009B33D6" w:rsidRPr="00902B33">
        <w:rPr>
          <w:rFonts w:ascii="Times New Roman" w:hAnsi="Times New Roman"/>
          <w:b/>
          <w:iCs/>
        </w:rPr>
        <w:t xml:space="preserve">ontract </w:t>
      </w:r>
      <w:r w:rsidRPr="00902B33">
        <w:rPr>
          <w:rFonts w:ascii="Times New Roman" w:hAnsi="Times New Roman"/>
          <w:b/>
          <w:iCs/>
        </w:rPr>
        <w:t>M</w:t>
      </w:r>
      <w:r w:rsidR="009B33D6" w:rsidRPr="00902B33">
        <w:rPr>
          <w:rFonts w:ascii="Times New Roman" w:hAnsi="Times New Roman"/>
          <w:b/>
          <w:iCs/>
        </w:rPr>
        <w:t>anagement</w:t>
      </w:r>
      <w:r w:rsidRPr="00902B33">
        <w:rPr>
          <w:rFonts w:ascii="Times New Roman" w:hAnsi="Times New Roman"/>
          <w:b/>
          <w:iCs/>
        </w:rPr>
        <w:t xml:space="preserve"> Focus)</w:t>
      </w:r>
    </w:p>
    <w:p w14:paraId="64F92322" w14:textId="77777777" w:rsidR="00771AC9" w:rsidRPr="00902B33" w:rsidRDefault="00771AC9" w:rsidP="00771AC9">
      <w:pPr>
        <w:pStyle w:val="NoSpacing"/>
        <w:numPr>
          <w:ilvl w:val="0"/>
          <w:numId w:val="28"/>
        </w:numPr>
        <w:spacing w:after="120"/>
        <w:jc w:val="both"/>
        <w:rPr>
          <w:sz w:val="22"/>
          <w:szCs w:val="22"/>
        </w:rPr>
      </w:pPr>
      <w:r w:rsidRPr="00902B33">
        <w:rPr>
          <w:sz w:val="22"/>
          <w:szCs w:val="22"/>
        </w:rPr>
        <w:t xml:space="preserve">Serve as the lead focal point for all Contract Management (CM) issues under WB-financed projects. </w:t>
      </w:r>
    </w:p>
    <w:p w14:paraId="44C5C8A9" w14:textId="77777777" w:rsidR="00771AC9" w:rsidRPr="00902B33" w:rsidRDefault="00771AC9" w:rsidP="00771AC9">
      <w:pPr>
        <w:pStyle w:val="NoSpacing"/>
        <w:numPr>
          <w:ilvl w:val="0"/>
          <w:numId w:val="28"/>
        </w:numPr>
        <w:spacing w:after="120"/>
        <w:jc w:val="both"/>
        <w:rPr>
          <w:sz w:val="22"/>
          <w:szCs w:val="22"/>
        </w:rPr>
      </w:pPr>
      <w:r w:rsidRPr="00902B33">
        <w:rPr>
          <w:sz w:val="22"/>
          <w:szCs w:val="22"/>
        </w:rPr>
        <w:t>Guide and implement standardized CM procedures, templates, and SOPs for CSU and PMUs.</w:t>
      </w:r>
    </w:p>
    <w:p w14:paraId="72AFD827" w14:textId="18508B18" w:rsidR="00771AC9" w:rsidRPr="00902B33" w:rsidRDefault="00771AC9" w:rsidP="00771AC9">
      <w:pPr>
        <w:pStyle w:val="NoSpacing"/>
        <w:numPr>
          <w:ilvl w:val="0"/>
          <w:numId w:val="28"/>
        </w:numPr>
        <w:spacing w:after="120"/>
        <w:jc w:val="both"/>
        <w:rPr>
          <w:sz w:val="22"/>
          <w:szCs w:val="22"/>
        </w:rPr>
      </w:pPr>
      <w:r w:rsidRPr="00902B33">
        <w:rPr>
          <w:sz w:val="22"/>
          <w:szCs w:val="22"/>
        </w:rPr>
        <w:t>Monitor CM performance, report progress, and recommend solutions to address portfolio-wide issues and risks to avoid delays, dispute resolutions and financial costs.</w:t>
      </w:r>
    </w:p>
    <w:p w14:paraId="5F044B6C" w14:textId="77777777" w:rsidR="00771AC9" w:rsidRPr="00902B33" w:rsidRDefault="00771AC9" w:rsidP="00771AC9">
      <w:pPr>
        <w:pStyle w:val="NoSpacing"/>
        <w:numPr>
          <w:ilvl w:val="0"/>
          <w:numId w:val="28"/>
        </w:numPr>
        <w:spacing w:after="120"/>
        <w:jc w:val="both"/>
        <w:rPr>
          <w:sz w:val="22"/>
          <w:szCs w:val="22"/>
        </w:rPr>
      </w:pPr>
      <w:r w:rsidRPr="00902B33">
        <w:rPr>
          <w:sz w:val="22"/>
          <w:szCs w:val="22"/>
        </w:rPr>
        <w:t>Strengthen PMU and IA capacity to apply standard CM procedures that align with WB and GOT requirements.</w:t>
      </w:r>
    </w:p>
    <w:p w14:paraId="30DD74E0" w14:textId="42CE66CB" w:rsidR="00426492" w:rsidRPr="00902B33" w:rsidRDefault="00771AC9" w:rsidP="00771AC9">
      <w:pPr>
        <w:pStyle w:val="NoSpacing"/>
        <w:numPr>
          <w:ilvl w:val="0"/>
          <w:numId w:val="28"/>
        </w:numPr>
        <w:spacing w:after="120"/>
        <w:jc w:val="both"/>
        <w:rPr>
          <w:sz w:val="22"/>
          <w:szCs w:val="22"/>
        </w:rPr>
      </w:pPr>
      <w:r w:rsidRPr="00902B33">
        <w:rPr>
          <w:sz w:val="22"/>
          <w:szCs w:val="22"/>
        </w:rPr>
        <w:t>Work in coordination and collaboration with other CSU workstreams and PMUs/IAs, as and when required, to undertake all assigned responsibilities, including capacity building, for improved Development Objectives of all WB projects portfolio in a timely manner.</w:t>
      </w:r>
    </w:p>
    <w:p w14:paraId="1B94A07E" w14:textId="276F120A" w:rsidR="00426492" w:rsidRPr="00932935" w:rsidRDefault="00426492" w:rsidP="003103A5">
      <w:pPr>
        <w:pStyle w:val="ListParagraph"/>
        <w:numPr>
          <w:ilvl w:val="0"/>
          <w:numId w:val="4"/>
        </w:numPr>
        <w:spacing w:after="160" w:line="259" w:lineRule="auto"/>
        <w:rPr>
          <w:rFonts w:ascii="Times New Roman" w:hAnsi="Times New Roman"/>
          <w:b/>
          <w:iCs/>
        </w:rPr>
      </w:pPr>
      <w:r w:rsidRPr="00932935">
        <w:rPr>
          <w:rFonts w:ascii="Times New Roman" w:hAnsi="Times New Roman"/>
          <w:b/>
          <w:iCs/>
        </w:rPr>
        <w:t>Tasks and Deliverables:</w:t>
      </w:r>
    </w:p>
    <w:p w14:paraId="72A1B221" w14:textId="143EA2BB" w:rsidR="003D4E5C" w:rsidRPr="00932935" w:rsidRDefault="003D4E5C" w:rsidP="00D67E82">
      <w:pPr>
        <w:spacing w:line="240" w:lineRule="auto"/>
        <w:jc w:val="both"/>
        <w:rPr>
          <w:rFonts w:ascii="Times New Roman" w:eastAsia="Times New Roman" w:hAnsi="Times New Roman"/>
          <w:lang w:val="en-US"/>
        </w:rPr>
      </w:pPr>
      <w:r w:rsidRPr="00932935">
        <w:rPr>
          <w:rFonts w:ascii="Times New Roman" w:eastAsia="Times New Roman" w:hAnsi="Times New Roman"/>
          <w:lang w:val="en-US"/>
        </w:rPr>
        <w:t>To achieve the above objective</w:t>
      </w:r>
      <w:r w:rsidR="00D02C5D" w:rsidRPr="00932935">
        <w:rPr>
          <w:rFonts w:ascii="Times New Roman" w:eastAsia="Times New Roman" w:hAnsi="Times New Roman"/>
          <w:lang w:val="en-US"/>
        </w:rPr>
        <w:t>s</w:t>
      </w:r>
      <w:r w:rsidR="00426492" w:rsidRPr="00932935">
        <w:rPr>
          <w:rFonts w:ascii="Times New Roman" w:eastAsia="Times New Roman" w:hAnsi="Times New Roman"/>
          <w:lang w:val="en-US"/>
        </w:rPr>
        <w:t xml:space="preserve"> </w:t>
      </w:r>
      <w:r w:rsidRPr="00932935">
        <w:rPr>
          <w:rFonts w:ascii="Times New Roman" w:eastAsia="Times New Roman" w:hAnsi="Times New Roman"/>
          <w:lang w:val="en-US"/>
        </w:rPr>
        <w:t xml:space="preserve">the </w:t>
      </w:r>
      <w:r w:rsidR="00F2158E" w:rsidRPr="00932935">
        <w:rPr>
          <w:rFonts w:ascii="Times New Roman" w:eastAsia="Times New Roman" w:hAnsi="Times New Roman"/>
          <w:lang w:val="en-US"/>
        </w:rPr>
        <w:t>ECMS</w:t>
      </w:r>
      <w:r w:rsidR="004D0ED1" w:rsidRPr="00932935">
        <w:rPr>
          <w:rFonts w:ascii="Times New Roman" w:eastAsia="Times New Roman" w:hAnsi="Times New Roman"/>
          <w:lang w:val="en-US"/>
        </w:rPr>
        <w:t xml:space="preserve"> </w:t>
      </w:r>
      <w:r w:rsidRPr="00932935">
        <w:rPr>
          <w:rFonts w:ascii="Times New Roman" w:eastAsia="Times New Roman" w:hAnsi="Times New Roman"/>
          <w:lang w:val="en-US"/>
        </w:rPr>
        <w:t>is required to undertake any reasonable task</w:t>
      </w:r>
      <w:r w:rsidR="000E5B3B" w:rsidRPr="00932935">
        <w:rPr>
          <w:rFonts w:ascii="Times New Roman" w:eastAsia="Times New Roman" w:hAnsi="Times New Roman"/>
          <w:lang w:val="en-US"/>
        </w:rPr>
        <w:t>s</w:t>
      </w:r>
      <w:r w:rsidRPr="00932935">
        <w:rPr>
          <w:rFonts w:ascii="Times New Roman" w:eastAsia="Times New Roman" w:hAnsi="Times New Roman"/>
          <w:lang w:val="en-US"/>
        </w:rPr>
        <w:t xml:space="preserve"> to ensure the effective </w:t>
      </w:r>
      <w:r w:rsidR="00426492" w:rsidRPr="00932935">
        <w:rPr>
          <w:rFonts w:ascii="Times New Roman" w:eastAsia="Times New Roman" w:hAnsi="Times New Roman"/>
          <w:lang w:val="en-US"/>
        </w:rPr>
        <w:t xml:space="preserve">planning, </w:t>
      </w:r>
      <w:r w:rsidRPr="00932935">
        <w:rPr>
          <w:rFonts w:ascii="Times New Roman" w:eastAsia="Times New Roman" w:hAnsi="Times New Roman"/>
          <w:lang w:val="en-US"/>
        </w:rPr>
        <w:t>preparation and implementation of the investment projects, including the following</w:t>
      </w:r>
      <w:r w:rsidR="00ED4D3D" w:rsidRPr="00932935">
        <w:rPr>
          <w:rFonts w:ascii="Times New Roman" w:eastAsia="Times New Roman" w:hAnsi="Times New Roman"/>
          <w:lang w:val="en-US"/>
        </w:rPr>
        <w:t>, grouped by CSU output</w:t>
      </w:r>
      <w:r w:rsidRPr="00932935">
        <w:rPr>
          <w:rFonts w:ascii="Times New Roman" w:eastAsia="Times New Roman" w:hAnsi="Times New Roman"/>
          <w:lang w:val="en-US"/>
        </w:rPr>
        <w:t>:</w:t>
      </w:r>
    </w:p>
    <w:p w14:paraId="1F4B861A" w14:textId="5AEF8AB7" w:rsidR="005332E4" w:rsidRPr="00932935" w:rsidRDefault="000414C8" w:rsidP="005332E4">
      <w:pPr>
        <w:ind w:left="426" w:hanging="284"/>
        <w:jc w:val="both"/>
        <w:rPr>
          <w:rFonts w:ascii="Times New Roman" w:hAnsi="Times New Roman"/>
          <w:b/>
          <w:bCs/>
          <w:i/>
          <w:iCs/>
          <w:lang w:eastAsia="en-NZ"/>
        </w:rPr>
      </w:pPr>
      <w:r w:rsidRPr="00932935">
        <w:rPr>
          <w:rFonts w:ascii="Times New Roman" w:hAnsi="Times New Roman"/>
          <w:b/>
          <w:bCs/>
          <w:i/>
          <w:iCs/>
          <w:lang w:eastAsia="en-NZ"/>
        </w:rPr>
        <w:lastRenderedPageBreak/>
        <w:t>4.</w:t>
      </w:r>
      <w:r w:rsidR="005332E4" w:rsidRPr="00932935">
        <w:rPr>
          <w:rFonts w:ascii="Times New Roman" w:hAnsi="Times New Roman"/>
          <w:b/>
          <w:bCs/>
          <w:i/>
          <w:iCs/>
          <w:lang w:eastAsia="en-NZ"/>
        </w:rPr>
        <w:t xml:space="preserve">1.   Well-run CSU </w:t>
      </w:r>
    </w:p>
    <w:p w14:paraId="2F6453E3" w14:textId="77777777" w:rsidR="005332E4" w:rsidRPr="00932935" w:rsidRDefault="005332E4" w:rsidP="005332E4">
      <w:pPr>
        <w:pStyle w:val="NoSpacing"/>
        <w:numPr>
          <w:ilvl w:val="0"/>
          <w:numId w:val="12"/>
        </w:numPr>
        <w:spacing w:before="120"/>
        <w:ind w:left="425" w:hanging="425"/>
        <w:jc w:val="both"/>
        <w:rPr>
          <w:sz w:val="22"/>
          <w:szCs w:val="22"/>
        </w:rPr>
      </w:pPr>
      <w:r w:rsidRPr="00932935">
        <w:rPr>
          <w:sz w:val="22"/>
          <w:szCs w:val="22"/>
        </w:rPr>
        <w:t>actively participate in CSU supporting the building of a strong well-functioning team able to work collaboratively and effectively with each other and all the CSU stakeholders</w:t>
      </w:r>
    </w:p>
    <w:p w14:paraId="36F2E709" w14:textId="3F41BC28" w:rsidR="005332E4" w:rsidRPr="00932935" w:rsidRDefault="005332E4" w:rsidP="005332E4">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 xml:space="preserve">guide the PM in the management of CSU contracts, including human resource </w:t>
      </w:r>
      <w:r w:rsidR="00557EF7" w:rsidRPr="00932935">
        <w:rPr>
          <w:rFonts w:ascii="Times New Roman" w:hAnsi="Times New Roman"/>
        </w:rPr>
        <w:t xml:space="preserve">management requirements for specialists and officers in CSU </w:t>
      </w:r>
      <w:r w:rsidRPr="00932935">
        <w:rPr>
          <w:rFonts w:ascii="Times New Roman" w:hAnsi="Times New Roman"/>
        </w:rPr>
        <w:t>in accordance with the Project Operations Manual and the Financing Agreement</w:t>
      </w:r>
    </w:p>
    <w:p w14:paraId="065F73DB" w14:textId="77777777" w:rsidR="0008785F" w:rsidRPr="00902B33" w:rsidRDefault="0008785F" w:rsidP="0008785F">
      <w:pPr>
        <w:pStyle w:val="ListParagraph"/>
        <w:numPr>
          <w:ilvl w:val="0"/>
          <w:numId w:val="12"/>
        </w:numPr>
        <w:spacing w:before="120" w:after="0" w:line="240" w:lineRule="auto"/>
        <w:ind w:left="425" w:hanging="425"/>
        <w:contextualSpacing w:val="0"/>
        <w:jc w:val="both"/>
        <w:rPr>
          <w:rFonts w:ascii="Times New Roman" w:hAnsi="Times New Roman"/>
        </w:rPr>
      </w:pPr>
      <w:r w:rsidRPr="00902B33">
        <w:rPr>
          <w:rFonts w:ascii="Times New Roman" w:hAnsi="Times New Roman"/>
        </w:rPr>
        <w:t>maintain all records for the contract registry, including the HRM database, for CSU, and facilitate the updated and use of the HRM Database covering all projects</w:t>
      </w:r>
    </w:p>
    <w:p w14:paraId="6ECA244D" w14:textId="796BF54E" w:rsidR="005332E4" w:rsidRPr="00932935" w:rsidRDefault="005332E4" w:rsidP="005332E4">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 xml:space="preserve">to manage the overall </w:t>
      </w:r>
      <w:r w:rsidR="00D42C8A" w:rsidRPr="00932935">
        <w:rPr>
          <w:rFonts w:ascii="Times New Roman" w:hAnsi="Times New Roman"/>
        </w:rPr>
        <w:t>E</w:t>
      </w:r>
      <w:r w:rsidR="00123C8A" w:rsidRPr="00932935">
        <w:rPr>
          <w:rFonts w:ascii="Times New Roman" w:hAnsi="Times New Roman"/>
        </w:rPr>
        <w:t xml:space="preserve">CM </w:t>
      </w:r>
      <w:r w:rsidRPr="00932935">
        <w:rPr>
          <w:rFonts w:ascii="Times New Roman" w:hAnsi="Times New Roman"/>
        </w:rPr>
        <w:t>support from CSU and its effective and efficient delivery, meeting the needs of PMUs; this includes coordinating the work of the CSU</w:t>
      </w:r>
      <w:r w:rsidR="000F5F25" w:rsidRPr="00932935">
        <w:rPr>
          <w:rFonts w:ascii="Times New Roman" w:hAnsi="Times New Roman"/>
        </w:rPr>
        <w:t>/PMUs</w:t>
      </w:r>
      <w:r w:rsidRPr="00932935">
        <w:rPr>
          <w:rFonts w:ascii="Times New Roman" w:hAnsi="Times New Roman"/>
        </w:rPr>
        <w:t xml:space="preserve"> </w:t>
      </w:r>
      <w:r w:rsidR="00544F5D" w:rsidRPr="00932935">
        <w:rPr>
          <w:rFonts w:ascii="Times New Roman" w:hAnsi="Times New Roman"/>
        </w:rPr>
        <w:t>E</w:t>
      </w:r>
      <w:r w:rsidR="00F4077D" w:rsidRPr="00932935">
        <w:rPr>
          <w:rFonts w:ascii="Times New Roman" w:hAnsi="Times New Roman"/>
        </w:rPr>
        <w:t>CM</w:t>
      </w:r>
      <w:r w:rsidRPr="00932935">
        <w:rPr>
          <w:rFonts w:ascii="Times New Roman" w:hAnsi="Times New Roman"/>
        </w:rPr>
        <w:t xml:space="preserve">O; and the call-off </w:t>
      </w:r>
      <w:r w:rsidR="005E3B09" w:rsidRPr="00932935">
        <w:rPr>
          <w:rFonts w:ascii="Times New Roman" w:hAnsi="Times New Roman"/>
        </w:rPr>
        <w:t xml:space="preserve">CM </w:t>
      </w:r>
      <w:r w:rsidR="000F5F25" w:rsidRPr="00932935">
        <w:rPr>
          <w:rFonts w:ascii="Times New Roman" w:hAnsi="Times New Roman"/>
        </w:rPr>
        <w:t xml:space="preserve">and Engineering </w:t>
      </w:r>
      <w:r w:rsidRPr="00932935">
        <w:rPr>
          <w:rFonts w:ascii="Times New Roman" w:hAnsi="Times New Roman"/>
        </w:rPr>
        <w:t>experts with the appropriate use of Special Orders and claims</w:t>
      </w:r>
      <w:r w:rsidR="00B27875" w:rsidRPr="00932935">
        <w:rPr>
          <w:rFonts w:ascii="Times New Roman" w:hAnsi="Times New Roman"/>
        </w:rPr>
        <w:t>.</w:t>
      </w:r>
    </w:p>
    <w:p w14:paraId="3A6352B7" w14:textId="5F6C1E28" w:rsidR="007F6527" w:rsidRPr="00932935" w:rsidRDefault="007F6527">
      <w:pPr>
        <w:spacing w:after="0" w:line="240" w:lineRule="auto"/>
        <w:rPr>
          <w:rFonts w:ascii="Times New Roman" w:hAnsi="Times New Roman"/>
        </w:rPr>
      </w:pPr>
    </w:p>
    <w:p w14:paraId="59FEFA6D" w14:textId="52B84EE7" w:rsidR="00FD7E96" w:rsidRPr="00932935" w:rsidRDefault="00823109" w:rsidP="00FD7E96">
      <w:pPr>
        <w:spacing w:before="120"/>
        <w:ind w:left="426" w:hanging="284"/>
        <w:jc w:val="both"/>
        <w:rPr>
          <w:rFonts w:ascii="Times New Roman" w:hAnsi="Times New Roman"/>
          <w:b/>
          <w:bCs/>
          <w:i/>
          <w:iCs/>
          <w:lang w:eastAsia="en-NZ"/>
        </w:rPr>
      </w:pPr>
      <w:r w:rsidRPr="00932935">
        <w:rPr>
          <w:rFonts w:ascii="Times New Roman" w:hAnsi="Times New Roman"/>
          <w:b/>
          <w:bCs/>
          <w:i/>
          <w:iCs/>
          <w:lang w:eastAsia="en-NZ"/>
        </w:rPr>
        <w:t>4.</w:t>
      </w:r>
      <w:r w:rsidR="00FD7E96" w:rsidRPr="00932935">
        <w:rPr>
          <w:rFonts w:ascii="Times New Roman" w:hAnsi="Times New Roman"/>
          <w:b/>
          <w:bCs/>
          <w:i/>
          <w:iCs/>
          <w:lang w:eastAsia="en-NZ"/>
        </w:rPr>
        <w:t xml:space="preserve">2.   Capacity – Improved procedures, and learning support to PMUs, IAs etc </w:t>
      </w:r>
    </w:p>
    <w:p w14:paraId="2160FD6D" w14:textId="6DF3701C" w:rsidR="00C925A9" w:rsidRPr="00932935" w:rsidRDefault="00C925A9" w:rsidP="003F6059">
      <w:pPr>
        <w:pStyle w:val="NoSpacing"/>
        <w:numPr>
          <w:ilvl w:val="0"/>
          <w:numId w:val="12"/>
        </w:numPr>
        <w:spacing w:before="120"/>
        <w:ind w:left="425" w:hanging="425"/>
        <w:jc w:val="both"/>
        <w:rPr>
          <w:sz w:val="22"/>
          <w:szCs w:val="22"/>
        </w:rPr>
      </w:pPr>
      <w:r w:rsidRPr="00932935">
        <w:rPr>
          <w:sz w:val="22"/>
          <w:szCs w:val="22"/>
        </w:rPr>
        <w:t xml:space="preserve">assess PMU/IA </w:t>
      </w:r>
      <w:r w:rsidR="0006038C" w:rsidRPr="00932935">
        <w:rPr>
          <w:sz w:val="22"/>
          <w:szCs w:val="22"/>
        </w:rPr>
        <w:t xml:space="preserve">procedures and </w:t>
      </w:r>
      <w:r w:rsidRPr="00932935">
        <w:rPr>
          <w:sz w:val="22"/>
          <w:szCs w:val="22"/>
        </w:rPr>
        <w:t>capability to effectively manage contracts</w:t>
      </w:r>
      <w:r w:rsidR="0006038C" w:rsidRPr="00932935">
        <w:rPr>
          <w:sz w:val="22"/>
          <w:szCs w:val="22"/>
        </w:rPr>
        <w:t xml:space="preserve"> to guide the development of standard procedures</w:t>
      </w:r>
      <w:r w:rsidR="00B1022B" w:rsidRPr="00932935">
        <w:rPr>
          <w:sz w:val="22"/>
          <w:szCs w:val="22"/>
        </w:rPr>
        <w:t xml:space="preserve"> </w:t>
      </w:r>
    </w:p>
    <w:p w14:paraId="1B628AAD" w14:textId="77777777" w:rsidR="003A6A6F" w:rsidRPr="00932935" w:rsidRDefault="003A6A6F" w:rsidP="003A6A6F">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ECMS will assist the PMUs to prepare the Engineering and CM section of the POMs ensuring they follow the standard processes, with any project specific requirements</w:t>
      </w:r>
    </w:p>
    <w:p w14:paraId="6D1BA24E" w14:textId="275D8792" w:rsidR="0008785F" w:rsidRPr="00B823CE" w:rsidRDefault="0008785F" w:rsidP="0008785F">
      <w:pPr>
        <w:pStyle w:val="NoSpacing"/>
        <w:numPr>
          <w:ilvl w:val="0"/>
          <w:numId w:val="12"/>
        </w:numPr>
        <w:spacing w:before="120"/>
        <w:ind w:left="425" w:hanging="425"/>
        <w:jc w:val="both"/>
        <w:rPr>
          <w:sz w:val="22"/>
          <w:szCs w:val="22"/>
        </w:rPr>
      </w:pPr>
      <w:r w:rsidRPr="00B823CE">
        <w:rPr>
          <w:sz w:val="22"/>
          <w:szCs w:val="22"/>
        </w:rPr>
        <w:t>lead and guide the development of consistent ECM processes and their applications for WB funded projects that meet the needs of both the Financing Agreement and Government Legislation</w:t>
      </w:r>
      <w:r>
        <w:rPr>
          <w:sz w:val="22"/>
          <w:szCs w:val="22"/>
        </w:rPr>
        <w:t xml:space="preserve"> and other regulations</w:t>
      </w:r>
      <w:r w:rsidRPr="00B823CE">
        <w:rPr>
          <w:sz w:val="22"/>
          <w:szCs w:val="22"/>
        </w:rPr>
        <w:t xml:space="preserve">, this includes the identification of all SOPs </w:t>
      </w:r>
    </w:p>
    <w:p w14:paraId="325C7A18" w14:textId="31747070" w:rsidR="0008785F" w:rsidRPr="00C44DF6" w:rsidRDefault="00560014" w:rsidP="003F6059">
      <w:pPr>
        <w:pStyle w:val="NoSpacing"/>
        <w:numPr>
          <w:ilvl w:val="0"/>
          <w:numId w:val="12"/>
        </w:numPr>
        <w:spacing w:before="120"/>
        <w:ind w:left="425" w:hanging="425"/>
        <w:jc w:val="both"/>
        <w:rPr>
          <w:sz w:val="22"/>
          <w:szCs w:val="22"/>
        </w:rPr>
      </w:pPr>
      <w:r w:rsidRPr="00C44DF6">
        <w:rPr>
          <w:sz w:val="22"/>
          <w:szCs w:val="22"/>
        </w:rPr>
        <w:t xml:space="preserve">ongoing monitoring and assessment of procedures to ensure that appropriate guidance, templates, SOPs and POMs are in place; in collaboration with the other workstreams, with the more detailed identification </w:t>
      </w:r>
      <w:r w:rsidR="0008785F" w:rsidRPr="00C44DF6">
        <w:rPr>
          <w:sz w:val="22"/>
          <w:szCs w:val="22"/>
        </w:rPr>
        <w:t xml:space="preserve">and their formulation based on the agreed SOP template, to meet the </w:t>
      </w:r>
      <w:proofErr w:type="gramStart"/>
      <w:r w:rsidR="0008785F" w:rsidRPr="00C44DF6">
        <w:rPr>
          <w:sz w:val="22"/>
          <w:szCs w:val="22"/>
        </w:rPr>
        <w:t>time line</w:t>
      </w:r>
      <w:proofErr w:type="gramEnd"/>
      <w:r w:rsidR="0008785F" w:rsidRPr="00C44DF6">
        <w:rPr>
          <w:sz w:val="22"/>
          <w:szCs w:val="22"/>
        </w:rPr>
        <w:t xml:space="preserve"> and KPIs for delivery of SOPs  </w:t>
      </w:r>
    </w:p>
    <w:p w14:paraId="689238D6" w14:textId="6DB17A8D" w:rsidR="005827E6" w:rsidRPr="00932935" w:rsidRDefault="00420C2C" w:rsidP="00C7080D">
      <w:pPr>
        <w:pStyle w:val="NoSpacing"/>
        <w:numPr>
          <w:ilvl w:val="0"/>
          <w:numId w:val="13"/>
        </w:numPr>
        <w:spacing w:before="120"/>
        <w:rPr>
          <w:sz w:val="22"/>
          <w:szCs w:val="22"/>
        </w:rPr>
      </w:pPr>
      <w:r w:rsidRPr="00932935">
        <w:rPr>
          <w:sz w:val="22"/>
          <w:szCs w:val="22"/>
        </w:rPr>
        <w:t xml:space="preserve">The ECMS shall undertake an assessment of each IA capability to effectively manage contracts. The ECMS shall then develop </w:t>
      </w:r>
      <w:r w:rsidR="0008785F" w:rsidRPr="00932935">
        <w:rPr>
          <w:sz w:val="22"/>
          <w:szCs w:val="22"/>
        </w:rPr>
        <w:t xml:space="preserve">an </w:t>
      </w:r>
      <w:r w:rsidR="0008785F" w:rsidRPr="00C44DF6">
        <w:rPr>
          <w:sz w:val="22"/>
          <w:szCs w:val="22"/>
        </w:rPr>
        <w:t>action plan for each IA</w:t>
      </w:r>
      <w:r w:rsidRPr="00C44DF6">
        <w:rPr>
          <w:sz w:val="22"/>
          <w:szCs w:val="22"/>
        </w:rPr>
        <w:t xml:space="preserve"> </w:t>
      </w:r>
      <w:r w:rsidR="0008785F" w:rsidRPr="00C44DF6">
        <w:rPr>
          <w:sz w:val="22"/>
          <w:szCs w:val="22"/>
        </w:rPr>
        <w:t xml:space="preserve">with enhanced </w:t>
      </w:r>
      <w:r w:rsidRPr="00C44DF6">
        <w:rPr>
          <w:sz w:val="22"/>
          <w:szCs w:val="22"/>
        </w:rPr>
        <w:t>tools to ensure</w:t>
      </w:r>
      <w:r w:rsidRPr="00932935">
        <w:rPr>
          <w:sz w:val="22"/>
          <w:szCs w:val="22"/>
        </w:rPr>
        <w:t xml:space="preserve"> effective contract management. </w:t>
      </w:r>
      <w:r w:rsidR="005827E6" w:rsidRPr="00932935">
        <w:rPr>
          <w:sz w:val="22"/>
          <w:szCs w:val="22"/>
        </w:rPr>
        <w:t xml:space="preserve">The following areas are to be considered in the development of the </w:t>
      </w:r>
      <w:r w:rsidR="00560014" w:rsidRPr="00932935">
        <w:rPr>
          <w:sz w:val="22"/>
          <w:szCs w:val="22"/>
        </w:rPr>
        <w:t xml:space="preserve">procedures and SOPs: </w:t>
      </w:r>
    </w:p>
    <w:p w14:paraId="4C9B6B11" w14:textId="57C752AB" w:rsidR="005827E6" w:rsidRPr="00932935" w:rsidRDefault="004D3D4E" w:rsidP="00C7080D">
      <w:pPr>
        <w:pStyle w:val="ListParagraph"/>
        <w:numPr>
          <w:ilvl w:val="2"/>
          <w:numId w:val="15"/>
        </w:numPr>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r</w:t>
      </w:r>
      <w:r w:rsidR="005827E6" w:rsidRPr="00932935">
        <w:rPr>
          <w:rFonts w:ascii="Times New Roman" w:eastAsia="Times New Roman" w:hAnsi="Times New Roman"/>
          <w:lang w:val="en-US"/>
        </w:rPr>
        <w:t>oles and responsibilities (each contract should have a “Contract Manager”, i.e. a suitably qualified person/team assigned to manage the execution of a contract). The role of the Project Manager/Employer’s Engineer, i.e. Person/entity named in civil works contracts by the Employer, who is responsible for supervising the execution of the Works and administering the Contract</w:t>
      </w:r>
    </w:p>
    <w:p w14:paraId="42DC9903" w14:textId="3DD5B9F3" w:rsidR="00261F6E" w:rsidRPr="00932935" w:rsidRDefault="00261F6E" w:rsidP="00261F6E">
      <w:pPr>
        <w:pStyle w:val="ListParagraph"/>
        <w:numPr>
          <w:ilvl w:val="2"/>
          <w:numId w:val="15"/>
        </w:numPr>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 xml:space="preserve"> </w:t>
      </w:r>
      <w:r w:rsidR="00F37B32" w:rsidRPr="00932935">
        <w:rPr>
          <w:rFonts w:ascii="Times New Roman" w:eastAsia="Times New Roman" w:hAnsi="Times New Roman"/>
          <w:lang w:val="en-US"/>
        </w:rPr>
        <w:t>r</w:t>
      </w:r>
      <w:r w:rsidR="005827E6" w:rsidRPr="00932935">
        <w:rPr>
          <w:rFonts w:ascii="Times New Roman" w:eastAsia="Times New Roman" w:hAnsi="Times New Roman"/>
          <w:lang w:val="en-US"/>
        </w:rPr>
        <w:t xml:space="preserve">ecord keeping requirements and procedures, including the </w:t>
      </w:r>
      <w:r w:rsidR="0008785F">
        <w:rPr>
          <w:rFonts w:ascii="Times New Roman" w:eastAsia="Times New Roman" w:hAnsi="Times New Roman"/>
          <w:lang w:val="en-US"/>
        </w:rPr>
        <w:t xml:space="preserve">maintenance </w:t>
      </w:r>
      <w:r w:rsidR="005827E6" w:rsidRPr="00932935">
        <w:rPr>
          <w:rFonts w:ascii="Times New Roman" w:eastAsia="Times New Roman" w:hAnsi="Times New Roman"/>
          <w:lang w:val="en-US"/>
        </w:rPr>
        <w:t>of a “Contracts Registry”</w:t>
      </w:r>
    </w:p>
    <w:p w14:paraId="74C09A3D" w14:textId="1C6F5222" w:rsidR="005827E6" w:rsidRPr="00932935" w:rsidRDefault="00F37B32" w:rsidP="00464A8C">
      <w:pPr>
        <w:pStyle w:val="ListParagraph"/>
        <w:numPr>
          <w:ilvl w:val="2"/>
          <w:numId w:val="15"/>
        </w:numPr>
        <w:tabs>
          <w:tab w:val="left" w:pos="851"/>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p</w:t>
      </w:r>
      <w:r w:rsidR="005827E6" w:rsidRPr="00932935">
        <w:rPr>
          <w:rFonts w:ascii="Times New Roman" w:eastAsia="Times New Roman" w:hAnsi="Times New Roman"/>
          <w:lang w:val="en-US"/>
        </w:rPr>
        <w:t xml:space="preserve">ayment procedures consistent with contractual provisions and </w:t>
      </w:r>
      <w:r w:rsidR="00283C34" w:rsidRPr="00932935">
        <w:rPr>
          <w:rFonts w:ascii="Times New Roman" w:eastAsia="Times New Roman" w:hAnsi="Times New Roman"/>
          <w:lang w:val="en-US"/>
        </w:rPr>
        <w:t>IA’s</w:t>
      </w:r>
      <w:r w:rsidR="005827E6" w:rsidRPr="00932935">
        <w:rPr>
          <w:rFonts w:ascii="Times New Roman" w:eastAsia="Times New Roman" w:hAnsi="Times New Roman"/>
          <w:lang w:val="en-US"/>
        </w:rPr>
        <w:t xml:space="preserve"> accounting requirements</w:t>
      </w:r>
    </w:p>
    <w:p w14:paraId="1BEA105F" w14:textId="1078B920" w:rsidR="005827E6" w:rsidRPr="00932935" w:rsidRDefault="00F37B32" w:rsidP="00464A8C">
      <w:pPr>
        <w:pStyle w:val="ListParagraph"/>
        <w:numPr>
          <w:ilvl w:val="2"/>
          <w:numId w:val="15"/>
        </w:numPr>
        <w:tabs>
          <w:tab w:val="left" w:pos="851"/>
        </w:tabs>
        <w:spacing w:after="160" w:line="259" w:lineRule="auto"/>
        <w:ind w:left="567" w:hanging="141"/>
        <w:rPr>
          <w:rFonts w:ascii="Times New Roman" w:eastAsia="Times New Roman" w:hAnsi="Times New Roman"/>
          <w:lang w:val="en-US"/>
        </w:rPr>
      </w:pPr>
      <w:r w:rsidRPr="00932935">
        <w:rPr>
          <w:rFonts w:ascii="Times New Roman" w:eastAsia="Times New Roman" w:hAnsi="Times New Roman"/>
          <w:lang w:val="en-US"/>
        </w:rPr>
        <w:t>m</w:t>
      </w:r>
      <w:r w:rsidR="005827E6" w:rsidRPr="00932935">
        <w:rPr>
          <w:rFonts w:ascii="Times New Roman" w:eastAsia="Times New Roman" w:hAnsi="Times New Roman"/>
          <w:lang w:val="en-US"/>
        </w:rPr>
        <w:t>onitoring of key contract deliverables</w:t>
      </w:r>
    </w:p>
    <w:p w14:paraId="7D82D56A" w14:textId="7A922116" w:rsidR="005827E6" w:rsidRPr="00932935" w:rsidRDefault="002D66E0" w:rsidP="00C7080D">
      <w:pPr>
        <w:pStyle w:val="ListParagraph"/>
        <w:numPr>
          <w:ilvl w:val="2"/>
          <w:numId w:val="15"/>
        </w:numPr>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 xml:space="preserve"> </w:t>
      </w:r>
      <w:r w:rsidR="005827E6" w:rsidRPr="00932935">
        <w:rPr>
          <w:rFonts w:ascii="Times New Roman" w:eastAsia="Times New Roman" w:hAnsi="Times New Roman"/>
          <w:lang w:val="en-US"/>
        </w:rPr>
        <w:t>Key Performance Indicators (KPIs) and a description of the standards or measurement process, if relevant</w:t>
      </w:r>
    </w:p>
    <w:p w14:paraId="1F423999" w14:textId="1E22EC73" w:rsidR="005827E6" w:rsidRPr="00932935" w:rsidRDefault="00F37B32" w:rsidP="00464A8C">
      <w:pPr>
        <w:pStyle w:val="ListParagraph"/>
        <w:numPr>
          <w:ilvl w:val="2"/>
          <w:numId w:val="15"/>
        </w:numPr>
        <w:tabs>
          <w:tab w:val="left" w:pos="426"/>
          <w:tab w:val="left" w:pos="851"/>
        </w:tabs>
        <w:spacing w:after="160" w:line="259" w:lineRule="auto"/>
        <w:ind w:left="567" w:hanging="141"/>
        <w:rPr>
          <w:rFonts w:ascii="Times New Roman" w:eastAsia="Times New Roman" w:hAnsi="Times New Roman"/>
          <w:lang w:val="en-US"/>
        </w:rPr>
      </w:pPr>
      <w:r w:rsidRPr="00932935">
        <w:rPr>
          <w:rFonts w:ascii="Times New Roman" w:eastAsia="Times New Roman" w:hAnsi="Times New Roman"/>
          <w:lang w:val="en-US"/>
        </w:rPr>
        <w:t>c</w:t>
      </w:r>
      <w:r w:rsidR="005827E6" w:rsidRPr="00932935">
        <w:rPr>
          <w:rFonts w:ascii="Times New Roman" w:eastAsia="Times New Roman" w:hAnsi="Times New Roman"/>
          <w:lang w:val="en-US"/>
        </w:rPr>
        <w:t>ontract amendment and variation procedures resulting from due approval or changes.</w:t>
      </w:r>
    </w:p>
    <w:p w14:paraId="4AA8603F" w14:textId="2890C78F" w:rsidR="005827E6" w:rsidRPr="00932935" w:rsidRDefault="00F37B32" w:rsidP="00464A8C">
      <w:pPr>
        <w:pStyle w:val="ListParagraph"/>
        <w:numPr>
          <w:ilvl w:val="2"/>
          <w:numId w:val="15"/>
        </w:numPr>
        <w:tabs>
          <w:tab w:val="left" w:pos="426"/>
          <w:tab w:val="left" w:pos="851"/>
        </w:tabs>
        <w:spacing w:after="160" w:line="259" w:lineRule="auto"/>
        <w:ind w:left="567" w:hanging="141"/>
        <w:rPr>
          <w:rFonts w:ascii="Times New Roman" w:eastAsia="Times New Roman" w:hAnsi="Times New Roman"/>
          <w:lang w:val="en-US"/>
        </w:rPr>
      </w:pPr>
      <w:r w:rsidRPr="00932935">
        <w:rPr>
          <w:rFonts w:ascii="Times New Roman" w:eastAsia="Times New Roman" w:hAnsi="Times New Roman"/>
          <w:lang w:val="en-US"/>
        </w:rPr>
        <w:t>p</w:t>
      </w:r>
      <w:r w:rsidR="005827E6" w:rsidRPr="00932935">
        <w:rPr>
          <w:rFonts w:ascii="Times New Roman" w:eastAsia="Times New Roman" w:hAnsi="Times New Roman"/>
          <w:lang w:val="en-US"/>
        </w:rPr>
        <w:t>roactively identifying potential risks, provid</w:t>
      </w:r>
      <w:r w:rsidR="0008785F">
        <w:rPr>
          <w:rFonts w:ascii="Times New Roman" w:eastAsia="Times New Roman" w:hAnsi="Times New Roman"/>
          <w:lang w:val="en-US"/>
        </w:rPr>
        <w:t>ing</w:t>
      </w:r>
      <w:r w:rsidR="005827E6" w:rsidRPr="00932935">
        <w:rPr>
          <w:rFonts w:ascii="Times New Roman" w:eastAsia="Times New Roman" w:hAnsi="Times New Roman"/>
          <w:lang w:val="en-US"/>
        </w:rPr>
        <w:t xml:space="preserve"> sound technical advice and solutions to manage issues and escalations</w:t>
      </w:r>
    </w:p>
    <w:p w14:paraId="027177F3" w14:textId="77777777" w:rsidR="00464A8C" w:rsidRPr="00932935" w:rsidRDefault="00F37B32" w:rsidP="00464A8C">
      <w:pPr>
        <w:pStyle w:val="ListParagraph"/>
        <w:numPr>
          <w:ilvl w:val="2"/>
          <w:numId w:val="15"/>
        </w:numPr>
        <w:tabs>
          <w:tab w:val="left" w:pos="426"/>
          <w:tab w:val="left" w:pos="851"/>
          <w:tab w:val="left" w:pos="993"/>
        </w:tabs>
        <w:spacing w:after="160" w:line="259" w:lineRule="auto"/>
        <w:ind w:left="567" w:hanging="141"/>
        <w:rPr>
          <w:rFonts w:ascii="Times New Roman" w:eastAsia="Times New Roman" w:hAnsi="Times New Roman"/>
          <w:lang w:val="en-US"/>
        </w:rPr>
      </w:pPr>
      <w:r w:rsidRPr="00932935">
        <w:rPr>
          <w:rFonts w:ascii="Times New Roman" w:eastAsia="Times New Roman" w:hAnsi="Times New Roman"/>
          <w:lang w:val="en-US"/>
        </w:rPr>
        <w:t>k</w:t>
      </w:r>
      <w:r w:rsidR="005827E6" w:rsidRPr="00932935">
        <w:rPr>
          <w:rFonts w:ascii="Times New Roman" w:eastAsia="Times New Roman" w:hAnsi="Times New Roman"/>
          <w:lang w:val="en-US"/>
        </w:rPr>
        <w:t xml:space="preserve">ey contractual remedies; calculation of damages and resolving payment issues as per </w:t>
      </w:r>
      <w:r w:rsidR="00647D48" w:rsidRPr="00932935">
        <w:rPr>
          <w:rFonts w:ascii="Times New Roman" w:eastAsia="Times New Roman" w:hAnsi="Times New Roman"/>
          <w:lang w:val="en-US"/>
        </w:rPr>
        <w:t>contract</w:t>
      </w:r>
      <w:r w:rsidR="005827E6" w:rsidRPr="00932935">
        <w:rPr>
          <w:rFonts w:ascii="Times New Roman" w:eastAsia="Times New Roman" w:hAnsi="Times New Roman"/>
          <w:lang w:val="en-US"/>
        </w:rPr>
        <w:t xml:space="preserve">. </w:t>
      </w:r>
    </w:p>
    <w:p w14:paraId="512272C8" w14:textId="4DEC6F2A" w:rsidR="005827E6" w:rsidRPr="00932935" w:rsidRDefault="00F37B32" w:rsidP="00464A8C">
      <w:pPr>
        <w:pStyle w:val="ListParagraph"/>
        <w:numPr>
          <w:ilvl w:val="2"/>
          <w:numId w:val="15"/>
        </w:numPr>
        <w:tabs>
          <w:tab w:val="left" w:pos="426"/>
          <w:tab w:val="left" w:pos="851"/>
          <w:tab w:val="left" w:pos="993"/>
        </w:tabs>
        <w:spacing w:after="160" w:line="259" w:lineRule="auto"/>
        <w:ind w:left="567" w:hanging="141"/>
        <w:rPr>
          <w:rFonts w:ascii="Times New Roman" w:eastAsia="Times New Roman" w:hAnsi="Times New Roman"/>
          <w:lang w:val="en-US"/>
        </w:rPr>
      </w:pPr>
      <w:r w:rsidRPr="00932935">
        <w:rPr>
          <w:rFonts w:ascii="Times New Roman" w:eastAsia="Times New Roman" w:hAnsi="Times New Roman"/>
          <w:lang w:val="en-US"/>
        </w:rPr>
        <w:lastRenderedPageBreak/>
        <w:t>c</w:t>
      </w:r>
      <w:r w:rsidR="005827E6" w:rsidRPr="00932935">
        <w:rPr>
          <w:rFonts w:ascii="Times New Roman" w:eastAsia="Times New Roman" w:hAnsi="Times New Roman"/>
          <w:lang w:val="en-US"/>
        </w:rPr>
        <w:t>oordinate with Environment and Safeguard (ESS) workstream for implementation of ESF requirements and assist in resolving any related issues</w:t>
      </w:r>
    </w:p>
    <w:p w14:paraId="4A3B1701" w14:textId="77777777" w:rsidR="00464A8C" w:rsidRPr="00932935" w:rsidRDefault="002F2760" w:rsidP="00464A8C">
      <w:pPr>
        <w:pStyle w:val="ListParagraph"/>
        <w:numPr>
          <w:ilvl w:val="2"/>
          <w:numId w:val="15"/>
        </w:numPr>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Prioritize critical and high valued activities, as needed, to support addressing possible contractual disputes</w:t>
      </w:r>
      <w:r w:rsidR="007C4EA1" w:rsidRPr="00932935">
        <w:rPr>
          <w:rFonts w:ascii="Times New Roman" w:eastAsia="Times New Roman" w:hAnsi="Times New Roman"/>
          <w:lang w:val="en-US"/>
        </w:rPr>
        <w:t xml:space="preserve"> including related to </w:t>
      </w:r>
      <w:r w:rsidR="00A114DD" w:rsidRPr="00932935">
        <w:rPr>
          <w:rFonts w:ascii="Times New Roman" w:eastAsia="Times New Roman" w:hAnsi="Times New Roman"/>
          <w:lang w:val="en-US"/>
        </w:rPr>
        <w:t xml:space="preserve">works, </w:t>
      </w:r>
      <w:r w:rsidR="007D56FF" w:rsidRPr="00932935">
        <w:rPr>
          <w:rFonts w:ascii="Times New Roman" w:eastAsia="Times New Roman" w:hAnsi="Times New Roman"/>
          <w:lang w:val="en-US"/>
        </w:rPr>
        <w:t>super</w:t>
      </w:r>
      <w:r w:rsidR="00A114DD" w:rsidRPr="00932935">
        <w:rPr>
          <w:rFonts w:ascii="Times New Roman" w:eastAsia="Times New Roman" w:hAnsi="Times New Roman"/>
          <w:lang w:val="en-US"/>
        </w:rPr>
        <w:t>vision and design.</w:t>
      </w:r>
    </w:p>
    <w:p w14:paraId="319A3D78" w14:textId="01BEF078" w:rsidR="005827E6" w:rsidRPr="00932935" w:rsidRDefault="00F37B32" w:rsidP="00464A8C">
      <w:pPr>
        <w:pStyle w:val="ListParagraph"/>
        <w:numPr>
          <w:ilvl w:val="2"/>
          <w:numId w:val="15"/>
        </w:numPr>
        <w:tabs>
          <w:tab w:val="left" w:pos="851"/>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a</w:t>
      </w:r>
      <w:r w:rsidR="005827E6" w:rsidRPr="00932935">
        <w:rPr>
          <w:rFonts w:ascii="Times New Roman" w:eastAsia="Times New Roman" w:hAnsi="Times New Roman"/>
          <w:lang w:val="en-US"/>
        </w:rPr>
        <w:t xml:space="preserve">ssist and coordinate with CSU Project Manager regarding issues related to </w:t>
      </w:r>
      <w:r w:rsidR="00841EAB" w:rsidRPr="00932935">
        <w:rPr>
          <w:rFonts w:ascii="Times New Roman" w:eastAsia="Times New Roman" w:hAnsi="Times New Roman"/>
          <w:lang w:val="en-US"/>
        </w:rPr>
        <w:t xml:space="preserve">engineering and </w:t>
      </w:r>
      <w:r w:rsidR="005827E6" w:rsidRPr="00932935">
        <w:rPr>
          <w:rFonts w:ascii="Times New Roman" w:eastAsia="Times New Roman" w:hAnsi="Times New Roman"/>
          <w:lang w:val="en-US"/>
        </w:rPr>
        <w:t xml:space="preserve">contract management  </w:t>
      </w:r>
    </w:p>
    <w:p w14:paraId="05350422" w14:textId="41D5DB98" w:rsidR="005827E6" w:rsidRPr="00932935" w:rsidRDefault="00F37B32" w:rsidP="00464A8C">
      <w:pPr>
        <w:pStyle w:val="ListParagraph"/>
        <w:numPr>
          <w:ilvl w:val="2"/>
          <w:numId w:val="15"/>
        </w:numPr>
        <w:tabs>
          <w:tab w:val="left" w:pos="851"/>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g</w:t>
      </w:r>
      <w:r w:rsidR="005827E6" w:rsidRPr="00932935">
        <w:rPr>
          <w:rFonts w:ascii="Times New Roman" w:eastAsia="Times New Roman" w:hAnsi="Times New Roman"/>
          <w:lang w:val="en-US"/>
        </w:rPr>
        <w:t xml:space="preserve">uarantees and/or securities, </w:t>
      </w:r>
      <w:r w:rsidR="0008785F">
        <w:rPr>
          <w:rFonts w:ascii="Times New Roman" w:eastAsia="Times New Roman" w:hAnsi="Times New Roman"/>
          <w:lang w:val="en-US"/>
        </w:rPr>
        <w:t>i</w:t>
      </w:r>
      <w:r w:rsidR="005827E6" w:rsidRPr="00932935">
        <w:rPr>
          <w:rFonts w:ascii="Times New Roman" w:eastAsia="Times New Roman" w:hAnsi="Times New Roman"/>
          <w:lang w:val="en-US"/>
        </w:rPr>
        <w:t xml:space="preserve">nsurance coverage and related issues resolution, </w:t>
      </w:r>
      <w:proofErr w:type="gramStart"/>
      <w:r w:rsidR="00647D48" w:rsidRPr="00932935">
        <w:rPr>
          <w:rFonts w:ascii="Times New Roman" w:eastAsia="Times New Roman" w:hAnsi="Times New Roman"/>
          <w:lang w:val="en-US"/>
        </w:rPr>
        <w:t>if and when</w:t>
      </w:r>
      <w:proofErr w:type="gramEnd"/>
      <w:r w:rsidR="005827E6" w:rsidRPr="00932935">
        <w:rPr>
          <w:rFonts w:ascii="Times New Roman" w:eastAsia="Times New Roman" w:hAnsi="Times New Roman"/>
          <w:lang w:val="en-US"/>
        </w:rPr>
        <w:t xml:space="preserve"> required and applicable</w:t>
      </w:r>
    </w:p>
    <w:p w14:paraId="5DEC302A" w14:textId="7C18816A" w:rsidR="005827E6" w:rsidRPr="00932935" w:rsidRDefault="00F37B32" w:rsidP="00464A8C">
      <w:pPr>
        <w:pStyle w:val="ListParagraph"/>
        <w:numPr>
          <w:ilvl w:val="2"/>
          <w:numId w:val="15"/>
        </w:numPr>
        <w:tabs>
          <w:tab w:val="left" w:pos="993"/>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p</w:t>
      </w:r>
      <w:r w:rsidR="005827E6" w:rsidRPr="00932935">
        <w:rPr>
          <w:rFonts w:ascii="Times New Roman" w:eastAsia="Times New Roman" w:hAnsi="Times New Roman"/>
          <w:lang w:val="en-US"/>
        </w:rPr>
        <w:t>rice adjustment formula and circumstances, if applicable.</w:t>
      </w:r>
    </w:p>
    <w:p w14:paraId="1D422B64" w14:textId="77777777" w:rsidR="00647D48" w:rsidRPr="00932935" w:rsidRDefault="00F37B32" w:rsidP="00464A8C">
      <w:pPr>
        <w:pStyle w:val="ListParagraph"/>
        <w:numPr>
          <w:ilvl w:val="2"/>
          <w:numId w:val="15"/>
        </w:numPr>
        <w:tabs>
          <w:tab w:val="left" w:pos="993"/>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c</w:t>
      </w:r>
      <w:r w:rsidR="005827E6" w:rsidRPr="00932935">
        <w:rPr>
          <w:rFonts w:ascii="Times New Roman" w:eastAsia="Times New Roman" w:hAnsi="Times New Roman"/>
          <w:lang w:val="en-US"/>
        </w:rPr>
        <w:t>ontract closure procedures</w:t>
      </w:r>
    </w:p>
    <w:p w14:paraId="5F894551" w14:textId="728D17AB" w:rsidR="00055CB7" w:rsidRPr="00932935" w:rsidRDefault="00735DDC" w:rsidP="00464A8C">
      <w:pPr>
        <w:pStyle w:val="ListParagraph"/>
        <w:numPr>
          <w:ilvl w:val="2"/>
          <w:numId w:val="15"/>
        </w:numPr>
        <w:tabs>
          <w:tab w:val="left" w:pos="851"/>
        </w:tabs>
        <w:spacing w:after="160" w:line="259" w:lineRule="auto"/>
        <w:ind w:left="709" w:hanging="283"/>
        <w:rPr>
          <w:rFonts w:ascii="Times New Roman" w:eastAsia="Times New Roman" w:hAnsi="Times New Roman"/>
          <w:lang w:val="en-US"/>
        </w:rPr>
      </w:pPr>
      <w:r w:rsidRPr="00932935">
        <w:rPr>
          <w:rFonts w:ascii="Times New Roman" w:eastAsia="Times New Roman" w:hAnsi="Times New Roman"/>
          <w:lang w:val="en-US"/>
        </w:rPr>
        <w:t>d</w:t>
      </w:r>
      <w:r w:rsidR="0041644D" w:rsidRPr="00932935">
        <w:rPr>
          <w:rFonts w:ascii="Times New Roman" w:eastAsia="Times New Roman" w:hAnsi="Times New Roman"/>
          <w:lang w:val="en-US"/>
        </w:rPr>
        <w:t>evelopment of a methodology for preparing realistic estimated cost of Works, Consultancy and Goods contracts</w:t>
      </w:r>
    </w:p>
    <w:p w14:paraId="41A04909" w14:textId="5088A9F1" w:rsidR="00FD7E96" w:rsidRPr="00932935" w:rsidRDefault="00055CB7" w:rsidP="00464A8C">
      <w:pPr>
        <w:pStyle w:val="ListParagraph"/>
        <w:numPr>
          <w:ilvl w:val="2"/>
          <w:numId w:val="15"/>
        </w:numPr>
        <w:tabs>
          <w:tab w:val="left" w:pos="851"/>
        </w:tabs>
        <w:spacing w:after="160" w:line="259" w:lineRule="auto"/>
        <w:ind w:left="709" w:hanging="283"/>
        <w:rPr>
          <w:rFonts w:ascii="Times New Roman" w:hAnsi="Times New Roman"/>
        </w:rPr>
      </w:pPr>
      <w:r w:rsidRPr="00932935">
        <w:rPr>
          <w:rFonts w:ascii="Times New Roman" w:eastAsia="Times New Roman" w:hAnsi="Times New Roman"/>
          <w:lang w:val="en-US"/>
        </w:rPr>
        <w:t>p</w:t>
      </w:r>
      <w:r w:rsidR="00F34CF5" w:rsidRPr="00932935">
        <w:rPr>
          <w:rFonts w:ascii="Times New Roman" w:eastAsia="Times New Roman" w:hAnsi="Times New Roman"/>
          <w:lang w:val="en-US"/>
        </w:rPr>
        <w:t>repare</w:t>
      </w:r>
      <w:r w:rsidR="00F34CF5" w:rsidRPr="00932935">
        <w:rPr>
          <w:rFonts w:ascii="Times New Roman" w:hAnsi="Times New Roman"/>
        </w:rPr>
        <w:t xml:space="preserve"> a master template for Design and supervision RFQ and Terms of Reference.</w:t>
      </w:r>
    </w:p>
    <w:p w14:paraId="619E9931" w14:textId="71C6F29F" w:rsidR="00352C9B" w:rsidRPr="00932935" w:rsidRDefault="00352C9B" w:rsidP="003F6059">
      <w:pPr>
        <w:pStyle w:val="NoSpacing"/>
        <w:numPr>
          <w:ilvl w:val="0"/>
          <w:numId w:val="12"/>
        </w:numPr>
        <w:spacing w:before="120"/>
        <w:ind w:left="425" w:hanging="425"/>
        <w:jc w:val="both"/>
        <w:rPr>
          <w:sz w:val="22"/>
          <w:szCs w:val="22"/>
        </w:rPr>
      </w:pPr>
      <w:r w:rsidRPr="00932935">
        <w:rPr>
          <w:sz w:val="22"/>
          <w:szCs w:val="22"/>
        </w:rPr>
        <w:t xml:space="preserve">collaborate with the other workstreams in the design of appropriate TORs and contracts that clearly include the Officer Performance Assessment (OPA) process and help PMUs to apply it as part of the improved CSU monitoring of Officer contracts and the application of the OPA guidance for approving probation and contract extension </w:t>
      </w:r>
    </w:p>
    <w:p w14:paraId="59583868" w14:textId="62398CA3" w:rsidR="00352C9B" w:rsidRPr="00932935" w:rsidRDefault="00352C9B" w:rsidP="003F6059">
      <w:pPr>
        <w:pStyle w:val="NoSpacing"/>
        <w:numPr>
          <w:ilvl w:val="0"/>
          <w:numId w:val="12"/>
        </w:numPr>
        <w:spacing w:before="120"/>
        <w:ind w:left="425" w:hanging="425"/>
        <w:jc w:val="both"/>
        <w:rPr>
          <w:sz w:val="22"/>
          <w:szCs w:val="22"/>
        </w:rPr>
      </w:pPr>
      <w:r w:rsidRPr="00932935">
        <w:rPr>
          <w:sz w:val="22"/>
          <w:szCs w:val="22"/>
        </w:rPr>
        <w:t xml:space="preserve">assess all new </w:t>
      </w:r>
      <w:r w:rsidR="00F26F09" w:rsidRPr="00932935">
        <w:rPr>
          <w:sz w:val="22"/>
          <w:szCs w:val="22"/>
        </w:rPr>
        <w:t>EC</w:t>
      </w:r>
      <w:r w:rsidRPr="00932935">
        <w:rPr>
          <w:sz w:val="22"/>
          <w:szCs w:val="22"/>
        </w:rPr>
        <w:t>M</w:t>
      </w:r>
      <w:r w:rsidR="00FC68A5" w:rsidRPr="00932935">
        <w:rPr>
          <w:sz w:val="22"/>
          <w:szCs w:val="22"/>
        </w:rPr>
        <w:t xml:space="preserve"> </w:t>
      </w:r>
      <w:r w:rsidRPr="00932935">
        <w:rPr>
          <w:sz w:val="22"/>
          <w:szCs w:val="22"/>
        </w:rPr>
        <w:t>O</w:t>
      </w:r>
      <w:r w:rsidR="00FC68A5" w:rsidRPr="00932935">
        <w:rPr>
          <w:sz w:val="22"/>
          <w:szCs w:val="22"/>
        </w:rPr>
        <w:t>fficer</w:t>
      </w:r>
      <w:r w:rsidRPr="00932935">
        <w:rPr>
          <w:sz w:val="22"/>
          <w:szCs w:val="22"/>
        </w:rPr>
        <w:t xml:space="preserve">, or related officers during their probation, and ensure that the required learning support is provided by the specialist, including their progress at the end of the probation, as per the output KPIs </w:t>
      </w:r>
    </w:p>
    <w:p w14:paraId="2878CBE5" w14:textId="22E33522" w:rsidR="00352C9B" w:rsidRPr="00932935" w:rsidRDefault="00352C9B" w:rsidP="003F6059">
      <w:pPr>
        <w:pStyle w:val="NoSpacing"/>
        <w:numPr>
          <w:ilvl w:val="0"/>
          <w:numId w:val="12"/>
        </w:numPr>
        <w:spacing w:before="120"/>
        <w:ind w:left="425" w:hanging="425"/>
        <w:jc w:val="both"/>
        <w:rPr>
          <w:sz w:val="22"/>
          <w:szCs w:val="22"/>
        </w:rPr>
      </w:pPr>
      <w:r w:rsidRPr="00932935">
        <w:rPr>
          <w:sz w:val="22"/>
          <w:szCs w:val="22"/>
        </w:rPr>
        <w:t xml:space="preserve">continue to provide ongoing learning support to all relevant officers to help meet (at least) the required level of learning support in the output KPIs, and seek to identify suitable candidates to become recognized ‘experts’ in </w:t>
      </w:r>
      <w:r w:rsidR="000E4FA0" w:rsidRPr="00932935">
        <w:rPr>
          <w:sz w:val="22"/>
          <w:szCs w:val="22"/>
        </w:rPr>
        <w:t>ECM</w:t>
      </w:r>
      <w:r w:rsidRPr="00932935">
        <w:rPr>
          <w:sz w:val="22"/>
          <w:szCs w:val="22"/>
        </w:rPr>
        <w:t xml:space="preserve"> skills required for WB funded projects</w:t>
      </w:r>
    </w:p>
    <w:p w14:paraId="3D32C910" w14:textId="4594393D" w:rsidR="00352C9B" w:rsidRPr="00932935" w:rsidRDefault="00352C9B" w:rsidP="003F6059">
      <w:pPr>
        <w:pStyle w:val="NoSpacing"/>
        <w:numPr>
          <w:ilvl w:val="0"/>
          <w:numId w:val="12"/>
        </w:numPr>
        <w:spacing w:before="120"/>
        <w:ind w:left="425" w:hanging="425"/>
        <w:jc w:val="both"/>
        <w:rPr>
          <w:sz w:val="22"/>
          <w:szCs w:val="22"/>
        </w:rPr>
      </w:pPr>
      <w:r w:rsidRPr="00932935">
        <w:rPr>
          <w:sz w:val="22"/>
          <w:szCs w:val="22"/>
        </w:rPr>
        <w:t xml:space="preserve">build a program for delivering </w:t>
      </w:r>
      <w:r w:rsidR="00283C34" w:rsidRPr="00932935">
        <w:rPr>
          <w:sz w:val="22"/>
          <w:szCs w:val="22"/>
        </w:rPr>
        <w:t>ongoing</w:t>
      </w:r>
      <w:r w:rsidRPr="00932935">
        <w:rPr>
          <w:sz w:val="22"/>
          <w:szCs w:val="22"/>
        </w:rPr>
        <w:t xml:space="preserve"> learning support, taking account of unforeseen new officers, to ensure the learning support is provided each year, including covering external learning opportunities such as the WB online courses</w:t>
      </w:r>
    </w:p>
    <w:p w14:paraId="0EEB6702" w14:textId="6264BDC9" w:rsidR="0008785F" w:rsidRPr="00C44DF6" w:rsidRDefault="0008785F" w:rsidP="0008785F">
      <w:pPr>
        <w:pStyle w:val="NoSpacing"/>
        <w:numPr>
          <w:ilvl w:val="0"/>
          <w:numId w:val="12"/>
        </w:numPr>
        <w:spacing w:before="120"/>
        <w:ind w:left="425" w:hanging="425"/>
        <w:jc w:val="both"/>
        <w:rPr>
          <w:sz w:val="22"/>
          <w:szCs w:val="22"/>
        </w:rPr>
      </w:pPr>
      <w:r w:rsidRPr="00C44DF6">
        <w:rPr>
          <w:sz w:val="22"/>
          <w:szCs w:val="22"/>
        </w:rPr>
        <w:t>help update and ensure the HRM Database is kept up to date with officer learning so the relevant monitoring and reporting (including calculation of relevant KPIs) can take place; and report to EA if the learning progress is not being taken up adequately</w:t>
      </w:r>
    </w:p>
    <w:p w14:paraId="4B3DC9E2" w14:textId="5EBDE4F7" w:rsidR="00352C9B" w:rsidRPr="00932935" w:rsidRDefault="00352C9B" w:rsidP="00C7080D">
      <w:pPr>
        <w:pStyle w:val="NoSpacing"/>
        <w:numPr>
          <w:ilvl w:val="0"/>
          <w:numId w:val="12"/>
        </w:numPr>
        <w:spacing w:before="120"/>
        <w:ind w:left="425" w:hanging="425"/>
        <w:jc w:val="both"/>
        <w:rPr>
          <w:sz w:val="22"/>
          <w:szCs w:val="22"/>
        </w:rPr>
      </w:pPr>
      <w:r w:rsidRPr="00932935">
        <w:rPr>
          <w:sz w:val="22"/>
          <w:szCs w:val="22"/>
        </w:rPr>
        <w:t xml:space="preserve">seek options for wider learning by Officers, and reaching out to provide learning support to others that might help build </w:t>
      </w:r>
      <w:r w:rsidR="000E4FA0" w:rsidRPr="00932935">
        <w:rPr>
          <w:sz w:val="22"/>
          <w:szCs w:val="22"/>
        </w:rPr>
        <w:t>ECM</w:t>
      </w:r>
      <w:r w:rsidRPr="00932935">
        <w:rPr>
          <w:sz w:val="22"/>
          <w:szCs w:val="22"/>
        </w:rPr>
        <w:t xml:space="preserve"> skill base in Tonga</w:t>
      </w:r>
    </w:p>
    <w:p w14:paraId="1D6C437A" w14:textId="77777777" w:rsidR="00352C9B" w:rsidRPr="00932935" w:rsidRDefault="00352C9B" w:rsidP="00352C9B">
      <w:pPr>
        <w:pStyle w:val="NoSpacing"/>
        <w:rPr>
          <w:sz w:val="22"/>
          <w:szCs w:val="22"/>
        </w:rPr>
      </w:pPr>
    </w:p>
    <w:p w14:paraId="444D4363" w14:textId="3050F046" w:rsidR="007408D5" w:rsidRPr="00932935" w:rsidRDefault="00647D48" w:rsidP="007408D5">
      <w:pPr>
        <w:spacing w:before="120"/>
        <w:jc w:val="both"/>
        <w:rPr>
          <w:rFonts w:ascii="Times New Roman" w:hAnsi="Times New Roman"/>
          <w:b/>
          <w:bCs/>
          <w:i/>
          <w:iCs/>
          <w:lang w:eastAsia="en-NZ"/>
        </w:rPr>
      </w:pPr>
      <w:r w:rsidRPr="00932935">
        <w:rPr>
          <w:rFonts w:ascii="Times New Roman" w:hAnsi="Times New Roman"/>
          <w:b/>
          <w:bCs/>
          <w:i/>
          <w:iCs/>
          <w:lang w:eastAsia="en-NZ"/>
        </w:rPr>
        <w:t>4.</w:t>
      </w:r>
      <w:r w:rsidR="007408D5" w:rsidRPr="00932935">
        <w:rPr>
          <w:rFonts w:ascii="Times New Roman" w:hAnsi="Times New Roman"/>
          <w:b/>
          <w:bCs/>
          <w:i/>
          <w:iCs/>
          <w:lang w:eastAsia="en-NZ"/>
        </w:rPr>
        <w:t>3. </w:t>
      </w:r>
      <w:r w:rsidRPr="00932935">
        <w:rPr>
          <w:rFonts w:ascii="Times New Roman" w:hAnsi="Times New Roman"/>
          <w:b/>
          <w:bCs/>
          <w:i/>
          <w:iCs/>
          <w:lang w:eastAsia="en-NZ"/>
        </w:rPr>
        <w:t xml:space="preserve"> </w:t>
      </w:r>
      <w:r w:rsidR="007408D5" w:rsidRPr="00932935">
        <w:rPr>
          <w:rFonts w:ascii="Times New Roman" w:hAnsi="Times New Roman"/>
          <w:b/>
          <w:bCs/>
          <w:i/>
          <w:iCs/>
          <w:lang w:eastAsia="en-NZ"/>
        </w:rPr>
        <w:t>Guide – Improved CSU support/advice to PMUs and their IAs</w:t>
      </w:r>
    </w:p>
    <w:p w14:paraId="57D23E8E" w14:textId="3605B3BE" w:rsidR="00983109" w:rsidRPr="00932935" w:rsidRDefault="00983109" w:rsidP="003F6059">
      <w:pPr>
        <w:pStyle w:val="NoSpacing"/>
        <w:numPr>
          <w:ilvl w:val="0"/>
          <w:numId w:val="12"/>
        </w:numPr>
        <w:spacing w:before="120"/>
        <w:ind w:left="425" w:hanging="425"/>
        <w:jc w:val="both"/>
        <w:rPr>
          <w:sz w:val="22"/>
          <w:szCs w:val="22"/>
        </w:rPr>
      </w:pPr>
      <w:r w:rsidRPr="00932935">
        <w:rPr>
          <w:sz w:val="22"/>
          <w:szCs w:val="22"/>
        </w:rPr>
        <w:t xml:space="preserve">assess </w:t>
      </w:r>
      <w:r w:rsidR="000E4FA0" w:rsidRPr="00932935">
        <w:rPr>
          <w:sz w:val="22"/>
          <w:szCs w:val="22"/>
        </w:rPr>
        <w:t>E</w:t>
      </w:r>
      <w:r w:rsidRPr="00932935">
        <w:rPr>
          <w:sz w:val="22"/>
          <w:szCs w:val="22"/>
        </w:rPr>
        <w:t>CM functions in PMUs and provide proactive guidance and advice to PMUs, IAs, EA and others to improve these functions for better project delivery</w:t>
      </w:r>
    </w:p>
    <w:p w14:paraId="37B6C04D" w14:textId="13CD5BF7" w:rsidR="00983109" w:rsidRPr="00932935" w:rsidRDefault="00983109" w:rsidP="003F6059">
      <w:pPr>
        <w:pStyle w:val="NoSpacing"/>
        <w:numPr>
          <w:ilvl w:val="0"/>
          <w:numId w:val="12"/>
        </w:numPr>
        <w:spacing w:before="120"/>
        <w:ind w:left="425" w:hanging="425"/>
        <w:jc w:val="both"/>
        <w:rPr>
          <w:sz w:val="22"/>
          <w:szCs w:val="22"/>
        </w:rPr>
      </w:pPr>
      <w:r w:rsidRPr="00932935">
        <w:rPr>
          <w:sz w:val="22"/>
          <w:szCs w:val="22"/>
        </w:rPr>
        <w:t xml:space="preserve">oversee, quality-check and participate in evaluation, assessment and reporting of </w:t>
      </w:r>
      <w:r w:rsidR="000E4FA0" w:rsidRPr="00932935">
        <w:rPr>
          <w:sz w:val="22"/>
          <w:szCs w:val="22"/>
        </w:rPr>
        <w:t>E</w:t>
      </w:r>
      <w:r w:rsidR="007A106F" w:rsidRPr="00932935">
        <w:rPr>
          <w:sz w:val="22"/>
          <w:szCs w:val="22"/>
        </w:rPr>
        <w:t xml:space="preserve">CM </w:t>
      </w:r>
      <w:r w:rsidRPr="00932935">
        <w:rPr>
          <w:sz w:val="22"/>
          <w:szCs w:val="22"/>
        </w:rPr>
        <w:t xml:space="preserve">progress and risks, with solutions, affecting WB financed Projects  </w:t>
      </w:r>
    </w:p>
    <w:p w14:paraId="78FC2755" w14:textId="03A7A822" w:rsidR="00983109" w:rsidRPr="00932935" w:rsidRDefault="00983109" w:rsidP="003F6059">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regularly review the internal control framework in each project to ensure both compliance and effectiveness</w:t>
      </w:r>
      <w:r w:rsidR="00756440" w:rsidRPr="00932935">
        <w:rPr>
          <w:rFonts w:ascii="Times New Roman" w:hAnsi="Times New Roman"/>
        </w:rPr>
        <w:t xml:space="preserve"> </w:t>
      </w:r>
      <w:r w:rsidR="00FF3404" w:rsidRPr="00932935">
        <w:rPr>
          <w:rFonts w:ascii="Times New Roman" w:hAnsi="Times New Roman"/>
        </w:rPr>
        <w:t xml:space="preserve">of contract </w:t>
      </w:r>
      <w:r w:rsidR="00283C34" w:rsidRPr="00932935">
        <w:rPr>
          <w:rFonts w:ascii="Times New Roman" w:hAnsi="Times New Roman"/>
        </w:rPr>
        <w:t>management,</w:t>
      </w:r>
      <w:r w:rsidR="0008785F">
        <w:rPr>
          <w:rFonts w:ascii="Times New Roman" w:hAnsi="Times New Roman"/>
        </w:rPr>
        <w:t xml:space="preserve"> including the HRM system,</w:t>
      </w:r>
      <w:r w:rsidR="0008785F" w:rsidRPr="00B823CE">
        <w:rPr>
          <w:rFonts w:ascii="Times New Roman" w:hAnsi="Times New Roman"/>
        </w:rPr>
        <w:t xml:space="preserve"> </w:t>
      </w:r>
      <w:r w:rsidR="00FF3404" w:rsidRPr="00932935">
        <w:rPr>
          <w:rFonts w:ascii="Times New Roman" w:hAnsi="Times New Roman"/>
        </w:rPr>
        <w:t xml:space="preserve">and </w:t>
      </w:r>
      <w:r w:rsidRPr="00932935">
        <w:rPr>
          <w:rFonts w:ascii="Times New Roman" w:hAnsi="Times New Roman"/>
        </w:rPr>
        <w:t>where appropriate oversee the implementation and recommended changes</w:t>
      </w:r>
    </w:p>
    <w:p w14:paraId="7C7DCE27" w14:textId="484DC156" w:rsidR="00983109" w:rsidRPr="00932935" w:rsidRDefault="00983109" w:rsidP="003F6059">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support the projects to comply with relevant WB procedures</w:t>
      </w:r>
      <w:r w:rsidR="003D500F" w:rsidRPr="00932935">
        <w:rPr>
          <w:rFonts w:ascii="Times New Roman" w:hAnsi="Times New Roman"/>
        </w:rPr>
        <w:t xml:space="preserve"> (including updated of CM-STEP)</w:t>
      </w:r>
      <w:r w:rsidRPr="00932935">
        <w:rPr>
          <w:rFonts w:ascii="Times New Roman" w:hAnsi="Times New Roman"/>
        </w:rPr>
        <w:t xml:space="preserve">, </w:t>
      </w:r>
      <w:r w:rsidR="00FF3404" w:rsidRPr="00932935">
        <w:rPr>
          <w:rFonts w:ascii="Times New Roman" w:hAnsi="Times New Roman"/>
        </w:rPr>
        <w:t xml:space="preserve">and </w:t>
      </w:r>
      <w:r w:rsidRPr="00932935">
        <w:rPr>
          <w:rFonts w:ascii="Times New Roman" w:hAnsi="Times New Roman"/>
        </w:rPr>
        <w:t xml:space="preserve">Tongan Legislation </w:t>
      </w:r>
      <w:r w:rsidR="003D500F" w:rsidRPr="00932935">
        <w:rPr>
          <w:rFonts w:ascii="Times New Roman" w:hAnsi="Times New Roman"/>
        </w:rPr>
        <w:t xml:space="preserve">related to </w:t>
      </w:r>
      <w:r w:rsidR="000E4FA0" w:rsidRPr="00932935">
        <w:rPr>
          <w:rFonts w:ascii="Times New Roman" w:hAnsi="Times New Roman"/>
        </w:rPr>
        <w:t>E</w:t>
      </w:r>
      <w:r w:rsidR="003D500F" w:rsidRPr="00932935">
        <w:rPr>
          <w:rFonts w:ascii="Times New Roman" w:hAnsi="Times New Roman"/>
        </w:rPr>
        <w:t>CM</w:t>
      </w:r>
    </w:p>
    <w:p w14:paraId="57FE956F" w14:textId="0D19D93E" w:rsidR="00E43E63" w:rsidRPr="00932935" w:rsidRDefault="00983109" w:rsidP="003F6059">
      <w:pPr>
        <w:pStyle w:val="ListParagraph"/>
        <w:numPr>
          <w:ilvl w:val="0"/>
          <w:numId w:val="12"/>
        </w:numPr>
        <w:spacing w:before="120" w:after="0" w:line="240" w:lineRule="auto"/>
        <w:ind w:left="425" w:hanging="425"/>
        <w:contextualSpacing w:val="0"/>
        <w:jc w:val="both"/>
        <w:rPr>
          <w:rFonts w:ascii="Times New Roman" w:hAnsi="Times New Roman"/>
          <w:b/>
          <w:bCs/>
          <w:i/>
          <w:iCs/>
          <w:lang w:eastAsia="en-NZ"/>
        </w:rPr>
      </w:pPr>
      <w:r w:rsidRPr="00932935">
        <w:rPr>
          <w:rFonts w:ascii="Times New Roman" w:hAnsi="Times New Roman"/>
        </w:rPr>
        <w:lastRenderedPageBreak/>
        <w:t xml:space="preserve">on a regular basis visit the </w:t>
      </w:r>
      <w:r w:rsidR="000E4FA0" w:rsidRPr="00932935">
        <w:rPr>
          <w:rFonts w:ascii="Times New Roman" w:hAnsi="Times New Roman"/>
        </w:rPr>
        <w:t>E</w:t>
      </w:r>
      <w:r w:rsidR="00776F81" w:rsidRPr="00932935">
        <w:rPr>
          <w:rFonts w:ascii="Times New Roman" w:hAnsi="Times New Roman"/>
        </w:rPr>
        <w:t xml:space="preserve">CM </w:t>
      </w:r>
      <w:r w:rsidRPr="00932935">
        <w:rPr>
          <w:rFonts w:ascii="Times New Roman" w:hAnsi="Times New Roman"/>
        </w:rPr>
        <w:t xml:space="preserve">section of all project management units and provide advice, oversight </w:t>
      </w:r>
      <w:r w:rsidR="0008785F">
        <w:rPr>
          <w:rFonts w:ascii="Times New Roman" w:hAnsi="Times New Roman"/>
        </w:rPr>
        <w:t>(as and when requited)</w:t>
      </w:r>
      <w:r w:rsidR="0008785F" w:rsidRPr="00B823CE">
        <w:rPr>
          <w:rFonts w:ascii="Times New Roman" w:hAnsi="Times New Roman"/>
        </w:rPr>
        <w:t xml:space="preserve"> </w:t>
      </w:r>
      <w:r w:rsidRPr="00932935">
        <w:rPr>
          <w:rFonts w:ascii="Times New Roman" w:hAnsi="Times New Roman"/>
        </w:rPr>
        <w:t xml:space="preserve">and review of the </w:t>
      </w:r>
      <w:r w:rsidR="000E4FA0" w:rsidRPr="00932935">
        <w:rPr>
          <w:rFonts w:ascii="Times New Roman" w:hAnsi="Times New Roman"/>
        </w:rPr>
        <w:t>E</w:t>
      </w:r>
      <w:r w:rsidR="00CC3425" w:rsidRPr="00932935">
        <w:rPr>
          <w:rFonts w:ascii="Times New Roman" w:hAnsi="Times New Roman"/>
        </w:rPr>
        <w:t>C</w:t>
      </w:r>
      <w:r w:rsidR="00776F81" w:rsidRPr="00932935">
        <w:rPr>
          <w:rFonts w:ascii="Times New Roman" w:hAnsi="Times New Roman"/>
        </w:rPr>
        <w:t xml:space="preserve">M </w:t>
      </w:r>
      <w:r w:rsidRPr="00932935">
        <w:rPr>
          <w:rFonts w:ascii="Times New Roman" w:hAnsi="Times New Roman"/>
        </w:rPr>
        <w:t xml:space="preserve">activities including the </w:t>
      </w:r>
      <w:r w:rsidR="00776F81" w:rsidRPr="00932935">
        <w:rPr>
          <w:rFonts w:ascii="Times New Roman" w:hAnsi="Times New Roman"/>
        </w:rPr>
        <w:t>contract</w:t>
      </w:r>
      <w:r w:rsidRPr="00932935">
        <w:rPr>
          <w:rFonts w:ascii="Times New Roman" w:hAnsi="Times New Roman"/>
        </w:rPr>
        <w:t xml:space="preserve"> reporting</w:t>
      </w:r>
      <w:r w:rsidR="00442886" w:rsidRPr="00932935">
        <w:rPr>
          <w:rFonts w:ascii="Times New Roman" w:hAnsi="Times New Roman"/>
        </w:rPr>
        <w:t>, including the provision of advice related to:</w:t>
      </w:r>
    </w:p>
    <w:p w14:paraId="48393F5F" w14:textId="170D8195" w:rsidR="000879A7" w:rsidRPr="00932935" w:rsidRDefault="00105BDE" w:rsidP="00420C2C">
      <w:pPr>
        <w:pStyle w:val="ListParagraph"/>
        <w:numPr>
          <w:ilvl w:val="0"/>
          <w:numId w:val="16"/>
        </w:numPr>
        <w:spacing w:before="120" w:after="0" w:line="240" w:lineRule="auto"/>
        <w:contextualSpacing w:val="0"/>
        <w:jc w:val="both"/>
        <w:rPr>
          <w:rFonts w:ascii="Times New Roman" w:hAnsi="Times New Roman"/>
        </w:rPr>
      </w:pPr>
      <w:r w:rsidRPr="00932935">
        <w:rPr>
          <w:rFonts w:ascii="Times New Roman" w:hAnsi="Times New Roman"/>
        </w:rPr>
        <w:t xml:space="preserve">support PMUs/IAs in the management of </w:t>
      </w:r>
      <w:r w:rsidR="00F15D34">
        <w:rPr>
          <w:rFonts w:ascii="Times New Roman" w:hAnsi="Times New Roman"/>
        </w:rPr>
        <w:t xml:space="preserve">ECM issues as they arise in </w:t>
      </w:r>
      <w:r w:rsidRPr="00932935">
        <w:rPr>
          <w:rFonts w:ascii="Times New Roman" w:hAnsi="Times New Roman"/>
        </w:rPr>
        <w:t>their projects, through the provision</w:t>
      </w:r>
      <w:r w:rsidR="0008785F">
        <w:rPr>
          <w:rFonts w:ascii="Times New Roman" w:hAnsi="Times New Roman"/>
        </w:rPr>
        <w:t xml:space="preserve"> by the PMUs</w:t>
      </w:r>
      <w:r w:rsidRPr="00932935">
        <w:rPr>
          <w:rFonts w:ascii="Times New Roman" w:hAnsi="Times New Roman"/>
        </w:rPr>
        <w:t xml:space="preserve"> of timely and appropriate advice for both </w:t>
      </w:r>
      <w:r w:rsidR="0060374D" w:rsidRPr="00932935">
        <w:rPr>
          <w:rFonts w:ascii="Times New Roman" w:hAnsi="Times New Roman"/>
        </w:rPr>
        <w:t xml:space="preserve">contract </w:t>
      </w:r>
      <w:r w:rsidRPr="00932935">
        <w:rPr>
          <w:rFonts w:ascii="Times New Roman" w:hAnsi="Times New Roman"/>
        </w:rPr>
        <w:t>management and technical issues</w:t>
      </w:r>
      <w:r w:rsidR="00C706BF" w:rsidRPr="00932935">
        <w:rPr>
          <w:rFonts w:ascii="Times New Roman" w:hAnsi="Times New Roman"/>
        </w:rPr>
        <w:t xml:space="preserve">; such as </w:t>
      </w:r>
      <w:r w:rsidRPr="00932935">
        <w:rPr>
          <w:rFonts w:ascii="Times New Roman" w:hAnsi="Times New Roman"/>
        </w:rPr>
        <w:t xml:space="preserve">development of Bid/ Tender document, particularly the technical sections (e.g. Terms of Reference, Technical Evaluation Criteria, pre-contract negotiations, Scoping of Works, Bill of Quantities, monitoring performance, contract management etc.) with the  PMUs/IAs, as well as review of various technical documents (e.g. reviewing Methods of Work Plans, etc.) </w:t>
      </w:r>
      <w:r w:rsidR="000879A7" w:rsidRPr="00932935">
        <w:rPr>
          <w:rFonts w:ascii="Times New Roman" w:hAnsi="Times New Roman"/>
        </w:rPr>
        <w:t>This is expected to consider:</w:t>
      </w:r>
    </w:p>
    <w:p w14:paraId="5740FE38" w14:textId="1C385D4C" w:rsidR="000879A7" w:rsidRPr="00932935" w:rsidRDefault="000879A7" w:rsidP="00F008B8">
      <w:pPr>
        <w:pStyle w:val="ColorfulList-Accent11"/>
        <w:numPr>
          <w:ilvl w:val="2"/>
          <w:numId w:val="23"/>
        </w:numPr>
        <w:tabs>
          <w:tab w:val="clear" w:pos="2160"/>
          <w:tab w:val="num" w:pos="1985"/>
        </w:tabs>
        <w:spacing w:before="120" w:after="120" w:line="240" w:lineRule="auto"/>
        <w:ind w:left="1134" w:hanging="141"/>
        <w:rPr>
          <w:rFonts w:ascii="Times New Roman" w:eastAsia="Times New Roman" w:hAnsi="Times New Roman"/>
          <w:lang w:val="en-US"/>
        </w:rPr>
      </w:pPr>
      <w:r w:rsidRPr="00932935">
        <w:rPr>
          <w:rFonts w:ascii="Times New Roman" w:eastAsia="Times New Roman" w:hAnsi="Times New Roman"/>
          <w:lang w:val="en-US"/>
        </w:rPr>
        <w:t xml:space="preserve">practical understanding of the physical, operational and contextual environments in </w:t>
      </w:r>
      <w:r w:rsidR="0060374D" w:rsidRPr="00932935">
        <w:rPr>
          <w:rFonts w:ascii="Times New Roman" w:eastAsia="Times New Roman" w:hAnsi="Times New Roman"/>
          <w:lang w:val="en-US"/>
        </w:rPr>
        <w:t>Tonga.</w:t>
      </w:r>
    </w:p>
    <w:p w14:paraId="73659AF5" w14:textId="71117671" w:rsidR="000879A7" w:rsidRPr="00932935" w:rsidRDefault="000879A7" w:rsidP="00F008B8">
      <w:pPr>
        <w:pStyle w:val="ColorfulList-Accent11"/>
        <w:numPr>
          <w:ilvl w:val="2"/>
          <w:numId w:val="23"/>
        </w:numPr>
        <w:tabs>
          <w:tab w:val="clear" w:pos="2160"/>
          <w:tab w:val="num" w:pos="1985"/>
        </w:tabs>
        <w:spacing w:before="120" w:after="120" w:line="240" w:lineRule="auto"/>
        <w:ind w:left="1134" w:hanging="141"/>
        <w:rPr>
          <w:rFonts w:ascii="Times New Roman" w:eastAsia="Times New Roman" w:hAnsi="Times New Roman"/>
          <w:lang w:val="en-US"/>
        </w:rPr>
      </w:pPr>
      <w:r w:rsidRPr="00932935">
        <w:rPr>
          <w:rFonts w:ascii="Times New Roman" w:eastAsia="Times New Roman" w:hAnsi="Times New Roman"/>
          <w:lang w:val="en-US"/>
        </w:rPr>
        <w:t xml:space="preserve">Tonga's Environmental Impact Assessment, Building Permits, Building Code and development consent processes and </w:t>
      </w:r>
      <w:r w:rsidR="0060374D" w:rsidRPr="00932935">
        <w:rPr>
          <w:rFonts w:ascii="Times New Roman" w:eastAsia="Times New Roman" w:hAnsi="Times New Roman"/>
          <w:lang w:val="en-US"/>
        </w:rPr>
        <w:t>requirements.</w:t>
      </w:r>
    </w:p>
    <w:p w14:paraId="1BF6A96F" w14:textId="2D52A71B" w:rsidR="000879A7" w:rsidRPr="00932935" w:rsidRDefault="000879A7" w:rsidP="00F008B8">
      <w:pPr>
        <w:pStyle w:val="ColorfulList-Accent11"/>
        <w:numPr>
          <w:ilvl w:val="2"/>
          <w:numId w:val="23"/>
        </w:numPr>
        <w:tabs>
          <w:tab w:val="clear" w:pos="2160"/>
          <w:tab w:val="num" w:pos="1985"/>
        </w:tabs>
        <w:spacing w:before="120" w:after="120" w:line="240" w:lineRule="auto"/>
        <w:ind w:left="1134" w:hanging="141"/>
        <w:rPr>
          <w:rFonts w:ascii="Times New Roman" w:eastAsia="Times New Roman" w:hAnsi="Times New Roman"/>
          <w:lang w:val="en-US"/>
        </w:rPr>
      </w:pPr>
      <w:r w:rsidRPr="00932935">
        <w:rPr>
          <w:rFonts w:ascii="Times New Roman" w:eastAsia="Times New Roman" w:hAnsi="Times New Roman"/>
          <w:lang w:val="en-US"/>
        </w:rPr>
        <w:t xml:space="preserve">Harmonization </w:t>
      </w:r>
      <w:proofErr w:type="gramStart"/>
      <w:r w:rsidRPr="00932935">
        <w:rPr>
          <w:rFonts w:ascii="Times New Roman" w:eastAsia="Times New Roman" w:hAnsi="Times New Roman"/>
          <w:lang w:val="en-US"/>
        </w:rPr>
        <w:t>as much</w:t>
      </w:r>
      <w:proofErr w:type="gramEnd"/>
      <w:r w:rsidRPr="00932935">
        <w:rPr>
          <w:rFonts w:ascii="Times New Roman" w:eastAsia="Times New Roman" w:hAnsi="Times New Roman"/>
          <w:lang w:val="en-US"/>
        </w:rPr>
        <w:t xml:space="preserve"> as practically possible across the portfolio to achieve value for money, and in consistency with World Bank procurement </w:t>
      </w:r>
      <w:r w:rsidR="0060374D" w:rsidRPr="00932935">
        <w:rPr>
          <w:rFonts w:ascii="Times New Roman" w:eastAsia="Times New Roman" w:hAnsi="Times New Roman"/>
          <w:lang w:val="en-US"/>
        </w:rPr>
        <w:t>requirements.</w:t>
      </w:r>
    </w:p>
    <w:p w14:paraId="60CEC7B0" w14:textId="257CED3B" w:rsidR="000879A7" w:rsidRPr="00932935" w:rsidRDefault="000879A7" w:rsidP="00F008B8">
      <w:pPr>
        <w:pStyle w:val="ColorfulList-Accent11"/>
        <w:numPr>
          <w:ilvl w:val="2"/>
          <w:numId w:val="23"/>
        </w:numPr>
        <w:tabs>
          <w:tab w:val="clear" w:pos="2160"/>
          <w:tab w:val="num" w:pos="1985"/>
        </w:tabs>
        <w:spacing w:before="120" w:after="120" w:line="240" w:lineRule="auto"/>
        <w:ind w:left="1134" w:hanging="141"/>
        <w:rPr>
          <w:rFonts w:ascii="Times New Roman" w:eastAsia="Times New Roman" w:hAnsi="Times New Roman"/>
          <w:lang w:val="en-US"/>
        </w:rPr>
      </w:pPr>
      <w:r w:rsidRPr="00932935">
        <w:rPr>
          <w:rFonts w:ascii="Times New Roman" w:eastAsia="Times New Roman" w:hAnsi="Times New Roman"/>
          <w:lang w:val="en-US"/>
        </w:rPr>
        <w:t xml:space="preserve">Development of a methodology for preparing realistic estimated cost of Works, Consultancy and Goods </w:t>
      </w:r>
      <w:r w:rsidR="0060374D" w:rsidRPr="00932935">
        <w:rPr>
          <w:rFonts w:ascii="Times New Roman" w:eastAsia="Times New Roman" w:hAnsi="Times New Roman"/>
          <w:lang w:val="en-US"/>
        </w:rPr>
        <w:t>contract.</w:t>
      </w:r>
    </w:p>
    <w:p w14:paraId="618CA116" w14:textId="5CA2467A" w:rsidR="00554EB9" w:rsidRPr="00932935" w:rsidRDefault="00554EB9" w:rsidP="00C7080D">
      <w:pPr>
        <w:pStyle w:val="ListParagraph"/>
        <w:numPr>
          <w:ilvl w:val="0"/>
          <w:numId w:val="16"/>
        </w:numPr>
        <w:spacing w:before="120" w:after="0" w:line="240" w:lineRule="auto"/>
        <w:contextualSpacing w:val="0"/>
        <w:jc w:val="both"/>
        <w:rPr>
          <w:rFonts w:ascii="Times New Roman" w:hAnsi="Times New Roman"/>
        </w:rPr>
      </w:pPr>
      <w:r w:rsidRPr="00932935">
        <w:rPr>
          <w:rFonts w:ascii="Times New Roman" w:hAnsi="Times New Roman"/>
        </w:rPr>
        <w:t xml:space="preserve">support and assistance IAs during procurement process, bidding stage for responding </w:t>
      </w:r>
      <w:r w:rsidR="0023078B" w:rsidRPr="00932935">
        <w:rPr>
          <w:rFonts w:ascii="Times New Roman" w:hAnsi="Times New Roman"/>
        </w:rPr>
        <w:t>e</w:t>
      </w:r>
      <w:r w:rsidR="00FD6257" w:rsidRPr="00932935">
        <w:rPr>
          <w:rFonts w:ascii="Times New Roman" w:hAnsi="Times New Roman"/>
        </w:rPr>
        <w:t>ngineering</w:t>
      </w:r>
      <w:r w:rsidR="0023078B" w:rsidRPr="00932935">
        <w:rPr>
          <w:rFonts w:ascii="Times New Roman" w:hAnsi="Times New Roman"/>
        </w:rPr>
        <w:t>,</w:t>
      </w:r>
      <w:r w:rsidR="00FD6257" w:rsidRPr="00932935">
        <w:rPr>
          <w:rFonts w:ascii="Times New Roman" w:hAnsi="Times New Roman"/>
        </w:rPr>
        <w:t xml:space="preserve"> </w:t>
      </w:r>
      <w:r w:rsidRPr="00932935">
        <w:rPr>
          <w:rFonts w:ascii="Times New Roman" w:hAnsi="Times New Roman"/>
        </w:rPr>
        <w:t>technical questions and evaluating bids against required technical requirement/</w:t>
      </w:r>
      <w:r w:rsidR="009940B2" w:rsidRPr="00932935">
        <w:rPr>
          <w:rFonts w:ascii="Times New Roman" w:hAnsi="Times New Roman"/>
        </w:rPr>
        <w:t xml:space="preserve"> </w:t>
      </w:r>
      <w:r w:rsidRPr="00932935">
        <w:rPr>
          <w:rFonts w:ascii="Times New Roman" w:hAnsi="Times New Roman"/>
        </w:rPr>
        <w:t>specifications, as required</w:t>
      </w:r>
    </w:p>
    <w:p w14:paraId="266925A2" w14:textId="635E8A82" w:rsidR="00E43E63" w:rsidRPr="00932935" w:rsidRDefault="00372D76" w:rsidP="00C7080D">
      <w:pPr>
        <w:pStyle w:val="ListParagraph"/>
        <w:numPr>
          <w:ilvl w:val="0"/>
          <w:numId w:val="16"/>
        </w:numPr>
        <w:spacing w:before="120" w:after="0" w:line="240" w:lineRule="auto"/>
        <w:contextualSpacing w:val="0"/>
        <w:jc w:val="both"/>
        <w:rPr>
          <w:rFonts w:ascii="Times New Roman" w:hAnsi="Times New Roman"/>
          <w:b/>
          <w:bCs/>
          <w:i/>
          <w:iCs/>
          <w:lang w:eastAsia="en-NZ"/>
        </w:rPr>
      </w:pPr>
      <w:r w:rsidRPr="00932935">
        <w:rPr>
          <w:rFonts w:ascii="Times New Roman" w:hAnsi="Times New Roman"/>
        </w:rPr>
        <w:t>s</w:t>
      </w:r>
      <w:r w:rsidR="00554EB9" w:rsidRPr="00932935">
        <w:rPr>
          <w:rFonts w:ascii="Times New Roman" w:hAnsi="Times New Roman"/>
        </w:rPr>
        <w:t>upport monitoring of technical performance of consultants/contractors to ensure high-quality and timely delivery of the contracted services</w:t>
      </w:r>
    </w:p>
    <w:p w14:paraId="216D5E96" w14:textId="2F40218A" w:rsidR="008E123E" w:rsidRPr="00932935" w:rsidRDefault="00372D76" w:rsidP="00F008B8">
      <w:pPr>
        <w:pStyle w:val="ListParagraph"/>
        <w:numPr>
          <w:ilvl w:val="0"/>
          <w:numId w:val="12"/>
        </w:numPr>
        <w:spacing w:before="120" w:after="0" w:line="240" w:lineRule="auto"/>
        <w:ind w:left="425" w:hanging="425"/>
        <w:contextualSpacing w:val="0"/>
        <w:jc w:val="both"/>
        <w:rPr>
          <w:rFonts w:ascii="Times New Roman" w:hAnsi="Times New Roman"/>
          <w:b/>
          <w:bCs/>
          <w:i/>
          <w:iCs/>
          <w:lang w:eastAsia="en-NZ"/>
        </w:rPr>
      </w:pPr>
      <w:r w:rsidRPr="00932935">
        <w:rPr>
          <w:rFonts w:ascii="Times New Roman" w:hAnsi="Times New Roman"/>
        </w:rPr>
        <w:t>r</w:t>
      </w:r>
      <w:r w:rsidR="00E43E63" w:rsidRPr="00932935">
        <w:rPr>
          <w:rFonts w:ascii="Times New Roman" w:hAnsi="Times New Roman"/>
        </w:rPr>
        <w:t>eview justification and verify Variation Orders of Contracts, especially the design and supervision and civil works contracts.</w:t>
      </w:r>
    </w:p>
    <w:p w14:paraId="02E31150" w14:textId="77777777" w:rsidR="0008785F" w:rsidRPr="00B823CE" w:rsidRDefault="0008785F" w:rsidP="0008785F">
      <w:pPr>
        <w:pStyle w:val="ListParagraph"/>
        <w:numPr>
          <w:ilvl w:val="0"/>
          <w:numId w:val="12"/>
        </w:numPr>
        <w:spacing w:before="120" w:after="0" w:line="240" w:lineRule="auto"/>
        <w:ind w:left="425" w:hanging="425"/>
        <w:contextualSpacing w:val="0"/>
        <w:jc w:val="both"/>
        <w:rPr>
          <w:rFonts w:ascii="Times New Roman" w:hAnsi="Times New Roman"/>
          <w:b/>
          <w:bCs/>
          <w:i/>
          <w:iCs/>
          <w:lang w:eastAsia="en-NZ"/>
        </w:rPr>
      </w:pPr>
      <w:r w:rsidRPr="00B823CE">
        <w:rPr>
          <w:rFonts w:ascii="Times New Roman" w:hAnsi="Times New Roman"/>
        </w:rPr>
        <w:t xml:space="preserve">conduct onsite visits as required to review </w:t>
      </w:r>
      <w:r>
        <w:rPr>
          <w:rFonts w:ascii="Times New Roman" w:hAnsi="Times New Roman"/>
        </w:rPr>
        <w:t xml:space="preserve">PMU management of </w:t>
      </w:r>
      <w:r w:rsidRPr="00B823CE">
        <w:rPr>
          <w:rFonts w:ascii="Times New Roman" w:hAnsi="Times New Roman"/>
        </w:rPr>
        <w:t xml:space="preserve">onsite work progress to ensure contract compliance </w:t>
      </w:r>
    </w:p>
    <w:p w14:paraId="35535A93" w14:textId="77777777" w:rsidR="0008785F" w:rsidRPr="00317598" w:rsidRDefault="0008785F" w:rsidP="0008785F">
      <w:pPr>
        <w:pStyle w:val="ListParagraph"/>
        <w:numPr>
          <w:ilvl w:val="0"/>
          <w:numId w:val="12"/>
        </w:numPr>
        <w:spacing w:before="120" w:after="0" w:line="240" w:lineRule="auto"/>
        <w:ind w:left="425" w:hanging="425"/>
        <w:contextualSpacing w:val="0"/>
        <w:jc w:val="both"/>
        <w:rPr>
          <w:rFonts w:ascii="Times New Roman" w:hAnsi="Times New Roman"/>
        </w:rPr>
      </w:pPr>
      <w:r w:rsidRPr="00C44DF6">
        <w:rPr>
          <w:rFonts w:ascii="Times New Roman" w:eastAsia="SimSun" w:hAnsi="Times New Roman"/>
        </w:rPr>
        <w:t xml:space="preserve">participate proactively in WB review, and where necessary technical, missions for all WB financed Projects in Tonga helping to ensure consistency between WB advice/comments and the practical application in Tonga </w:t>
      </w:r>
      <w:r w:rsidRPr="00C44DF6">
        <w:rPr>
          <w:rFonts w:ascii="Times New Roman" w:hAnsi="Times New Roman"/>
        </w:rPr>
        <w:t>coordinate and collaborate with MOF, WB and other stakeholders as required to streamline ECM function of CSU/PMUs and follow up activities resulting from Bank missions and MOF directives</w:t>
      </w:r>
      <w:r w:rsidRPr="00317598">
        <w:rPr>
          <w:rFonts w:ascii="Times New Roman" w:hAnsi="Times New Roman"/>
        </w:rPr>
        <w:t>.</w:t>
      </w:r>
    </w:p>
    <w:p w14:paraId="1FF1D0E3" w14:textId="4CC393F0" w:rsidR="007565C4" w:rsidRPr="00932935" w:rsidRDefault="00983109" w:rsidP="003F6059">
      <w:pPr>
        <w:pStyle w:val="NoSpacing"/>
        <w:numPr>
          <w:ilvl w:val="0"/>
          <w:numId w:val="12"/>
        </w:numPr>
        <w:spacing w:before="120"/>
        <w:ind w:left="425" w:hanging="425"/>
        <w:jc w:val="both"/>
        <w:rPr>
          <w:sz w:val="22"/>
          <w:szCs w:val="22"/>
        </w:rPr>
      </w:pPr>
      <w:r w:rsidRPr="00932935">
        <w:rPr>
          <w:sz w:val="22"/>
          <w:szCs w:val="22"/>
        </w:rPr>
        <w:t>participate in and facilitate consultative meetings with PMUs (individual projects or across the portfolio) helping to improve performance</w:t>
      </w:r>
      <w:r w:rsidR="00754446" w:rsidRPr="00932935">
        <w:rPr>
          <w:sz w:val="22"/>
          <w:szCs w:val="22"/>
        </w:rPr>
        <w:t xml:space="preserve">, solving </w:t>
      </w:r>
      <w:r w:rsidRPr="00932935">
        <w:rPr>
          <w:sz w:val="22"/>
          <w:szCs w:val="22"/>
        </w:rPr>
        <w:t>problem</w:t>
      </w:r>
      <w:r w:rsidR="00754446" w:rsidRPr="00932935">
        <w:rPr>
          <w:sz w:val="22"/>
          <w:szCs w:val="22"/>
        </w:rPr>
        <w:t>s to</w:t>
      </w:r>
      <w:r w:rsidRPr="00932935">
        <w:rPr>
          <w:sz w:val="22"/>
          <w:szCs w:val="22"/>
        </w:rPr>
        <w:t xml:space="preserve"> help address risks, </w:t>
      </w:r>
      <w:r w:rsidR="00754446" w:rsidRPr="00932935">
        <w:rPr>
          <w:sz w:val="22"/>
          <w:szCs w:val="22"/>
        </w:rPr>
        <w:t>queries</w:t>
      </w:r>
      <w:r w:rsidR="00CB0047" w:rsidRPr="00932935">
        <w:rPr>
          <w:sz w:val="22"/>
          <w:szCs w:val="22"/>
        </w:rPr>
        <w:t xml:space="preserve"> and issues under consideration</w:t>
      </w:r>
      <w:r w:rsidR="00754446" w:rsidRPr="00932935">
        <w:rPr>
          <w:sz w:val="22"/>
          <w:szCs w:val="22"/>
        </w:rPr>
        <w:t>.</w:t>
      </w:r>
    </w:p>
    <w:p w14:paraId="6297A858" w14:textId="0414AE08" w:rsidR="00B85C23" w:rsidRPr="00932935" w:rsidRDefault="00403647" w:rsidP="00B85C23">
      <w:pPr>
        <w:spacing w:before="120"/>
        <w:jc w:val="both"/>
        <w:rPr>
          <w:rFonts w:ascii="Times New Roman" w:hAnsi="Times New Roman"/>
          <w:b/>
          <w:bCs/>
          <w:i/>
          <w:iCs/>
          <w:lang w:eastAsia="en-NZ"/>
        </w:rPr>
      </w:pPr>
      <w:r w:rsidRPr="00932935">
        <w:rPr>
          <w:rFonts w:ascii="Times New Roman" w:hAnsi="Times New Roman"/>
          <w:b/>
          <w:bCs/>
          <w:i/>
          <w:iCs/>
          <w:lang w:eastAsia="en-NZ"/>
        </w:rPr>
        <w:t>4.</w:t>
      </w:r>
      <w:r w:rsidR="00B85C23" w:rsidRPr="00932935">
        <w:rPr>
          <w:rFonts w:ascii="Times New Roman" w:hAnsi="Times New Roman"/>
          <w:b/>
          <w:bCs/>
          <w:i/>
          <w:iCs/>
          <w:lang w:eastAsia="en-NZ"/>
        </w:rPr>
        <w:t xml:space="preserve">4.   Do – Improved CSU hands-on services when no PMU or dedicated officers </w:t>
      </w:r>
    </w:p>
    <w:p w14:paraId="3C482008" w14:textId="130896D6" w:rsidR="0008785F" w:rsidRPr="00C44DF6" w:rsidRDefault="00283C34" w:rsidP="0008785F">
      <w:pPr>
        <w:pStyle w:val="NoSpacing"/>
        <w:numPr>
          <w:ilvl w:val="0"/>
          <w:numId w:val="12"/>
        </w:numPr>
        <w:spacing w:before="120"/>
        <w:ind w:left="425" w:hanging="425"/>
        <w:jc w:val="both"/>
        <w:rPr>
          <w:sz w:val="22"/>
          <w:szCs w:val="22"/>
        </w:rPr>
      </w:pPr>
      <w:r w:rsidRPr="00C44DF6">
        <w:rPr>
          <w:sz w:val="22"/>
          <w:szCs w:val="22"/>
        </w:rPr>
        <w:t>hands-on</w:t>
      </w:r>
      <w:r w:rsidR="0008785F" w:rsidRPr="00C44DF6">
        <w:rPr>
          <w:sz w:val="22"/>
          <w:szCs w:val="22"/>
        </w:rPr>
        <w:t xml:space="preserve"> services cover all the normal functions of </w:t>
      </w:r>
      <w:proofErr w:type="gramStart"/>
      <w:r w:rsidR="0008785F" w:rsidRPr="00C44DF6">
        <w:rPr>
          <w:sz w:val="22"/>
          <w:szCs w:val="22"/>
        </w:rPr>
        <w:t>a</w:t>
      </w:r>
      <w:proofErr w:type="gramEnd"/>
      <w:r w:rsidR="0008785F" w:rsidRPr="00C44DF6">
        <w:rPr>
          <w:sz w:val="22"/>
          <w:szCs w:val="22"/>
        </w:rPr>
        <w:t xml:space="preserve"> ECMO, rather than guiding, as under 4.3, the specialist will be doing the work </w:t>
      </w:r>
    </w:p>
    <w:p w14:paraId="36019D03" w14:textId="77777777" w:rsidR="0008785F" w:rsidRPr="00C44DF6" w:rsidRDefault="0008785F" w:rsidP="0008785F">
      <w:pPr>
        <w:pStyle w:val="NoSpacing"/>
        <w:numPr>
          <w:ilvl w:val="0"/>
          <w:numId w:val="12"/>
        </w:numPr>
        <w:spacing w:before="120"/>
        <w:ind w:left="425" w:hanging="425"/>
        <w:jc w:val="both"/>
        <w:rPr>
          <w:sz w:val="22"/>
          <w:szCs w:val="22"/>
        </w:rPr>
      </w:pPr>
      <w:r w:rsidRPr="00C44DF6">
        <w:rPr>
          <w:rFonts w:eastAsia="SimSun"/>
          <w:sz w:val="22"/>
          <w:szCs w:val="22"/>
        </w:rPr>
        <w:t>participate proactively in WB preparation missions,</w:t>
      </w:r>
      <w:r w:rsidRPr="00C44DF6">
        <w:rPr>
          <w:sz w:val="22"/>
          <w:szCs w:val="22"/>
        </w:rPr>
        <w:t xml:space="preserve"> assist with the design of new projects, and additional financing, helping to ensure that all ECM arrangements are considered in setting up the project</w:t>
      </w:r>
    </w:p>
    <w:p w14:paraId="33CCE1CD" w14:textId="14BAFA5F" w:rsidR="00BE1FE3" w:rsidRPr="00C44DF6" w:rsidRDefault="00420C2C" w:rsidP="003F6059">
      <w:pPr>
        <w:pStyle w:val="NoSpacing"/>
        <w:numPr>
          <w:ilvl w:val="0"/>
          <w:numId w:val="12"/>
        </w:numPr>
        <w:spacing w:before="120"/>
        <w:ind w:left="425" w:hanging="425"/>
        <w:jc w:val="both"/>
        <w:rPr>
          <w:sz w:val="22"/>
          <w:szCs w:val="22"/>
        </w:rPr>
      </w:pPr>
      <w:r w:rsidRPr="00C44DF6">
        <w:rPr>
          <w:sz w:val="22"/>
          <w:szCs w:val="22"/>
        </w:rPr>
        <w:t xml:space="preserve">ECMS </w:t>
      </w:r>
      <w:r w:rsidR="00BE1FE3" w:rsidRPr="00C44DF6">
        <w:rPr>
          <w:sz w:val="22"/>
          <w:szCs w:val="22"/>
        </w:rPr>
        <w:t xml:space="preserve">assist with the design of new projects, and additional financing, helping to ensure that all </w:t>
      </w:r>
      <w:r w:rsidR="008E5C66" w:rsidRPr="00C44DF6">
        <w:rPr>
          <w:sz w:val="22"/>
          <w:szCs w:val="22"/>
        </w:rPr>
        <w:t>E</w:t>
      </w:r>
      <w:r w:rsidR="004B025A" w:rsidRPr="00C44DF6">
        <w:rPr>
          <w:sz w:val="22"/>
          <w:szCs w:val="22"/>
        </w:rPr>
        <w:t>CM</w:t>
      </w:r>
      <w:r w:rsidR="00BE1FE3" w:rsidRPr="00C44DF6">
        <w:rPr>
          <w:sz w:val="22"/>
          <w:szCs w:val="22"/>
        </w:rPr>
        <w:t xml:space="preserve"> arrangements </w:t>
      </w:r>
      <w:r w:rsidR="004B025A" w:rsidRPr="00C44DF6">
        <w:rPr>
          <w:sz w:val="22"/>
          <w:szCs w:val="22"/>
        </w:rPr>
        <w:t>are considered in setting up the project</w:t>
      </w:r>
      <w:r w:rsidR="00341B60">
        <w:rPr>
          <w:sz w:val="22"/>
          <w:szCs w:val="22"/>
        </w:rPr>
        <w:t>.</w:t>
      </w:r>
    </w:p>
    <w:p w14:paraId="640B02E4" w14:textId="7F3F6605" w:rsidR="000879A7" w:rsidRPr="00932935" w:rsidRDefault="00420C2C" w:rsidP="003F6059">
      <w:pPr>
        <w:pStyle w:val="NoSpacing"/>
        <w:numPr>
          <w:ilvl w:val="0"/>
          <w:numId w:val="12"/>
        </w:numPr>
        <w:spacing w:before="120"/>
        <w:ind w:left="425" w:hanging="425"/>
        <w:jc w:val="both"/>
        <w:rPr>
          <w:sz w:val="22"/>
          <w:szCs w:val="22"/>
        </w:rPr>
      </w:pPr>
      <w:r w:rsidRPr="00932935">
        <w:rPr>
          <w:sz w:val="22"/>
          <w:szCs w:val="22"/>
        </w:rPr>
        <w:lastRenderedPageBreak/>
        <w:t xml:space="preserve">ECMS will </w:t>
      </w:r>
      <w:r w:rsidR="00BE1FE3" w:rsidRPr="00932935">
        <w:rPr>
          <w:sz w:val="22"/>
          <w:szCs w:val="22"/>
        </w:rPr>
        <w:t xml:space="preserve">lead and guide new </w:t>
      </w:r>
      <w:r w:rsidR="00544F5D" w:rsidRPr="00932935">
        <w:rPr>
          <w:sz w:val="22"/>
          <w:szCs w:val="22"/>
        </w:rPr>
        <w:t>E</w:t>
      </w:r>
      <w:r w:rsidR="004B025A" w:rsidRPr="00932935">
        <w:rPr>
          <w:sz w:val="22"/>
          <w:szCs w:val="22"/>
        </w:rPr>
        <w:t>CM</w:t>
      </w:r>
      <w:r w:rsidR="00A06681" w:rsidRPr="00932935">
        <w:rPr>
          <w:sz w:val="22"/>
          <w:szCs w:val="22"/>
        </w:rPr>
        <w:t xml:space="preserve"> </w:t>
      </w:r>
      <w:r w:rsidR="00BE1FE3" w:rsidRPr="00932935">
        <w:rPr>
          <w:sz w:val="22"/>
          <w:szCs w:val="22"/>
        </w:rPr>
        <w:t>O</w:t>
      </w:r>
      <w:r w:rsidR="00A06681" w:rsidRPr="00932935">
        <w:rPr>
          <w:sz w:val="22"/>
          <w:szCs w:val="22"/>
        </w:rPr>
        <w:t>fficer</w:t>
      </w:r>
      <w:r w:rsidR="00BE1FE3" w:rsidRPr="00932935">
        <w:rPr>
          <w:sz w:val="22"/>
          <w:szCs w:val="22"/>
        </w:rPr>
        <w:t xml:space="preserve">s, at project start, in the setting up the standard </w:t>
      </w:r>
      <w:r w:rsidR="008E5C66" w:rsidRPr="00932935">
        <w:rPr>
          <w:sz w:val="22"/>
          <w:szCs w:val="22"/>
        </w:rPr>
        <w:t>E</w:t>
      </w:r>
      <w:r w:rsidR="004B025A" w:rsidRPr="00932935">
        <w:rPr>
          <w:sz w:val="22"/>
          <w:szCs w:val="22"/>
        </w:rPr>
        <w:t xml:space="preserve">CM </w:t>
      </w:r>
      <w:r w:rsidR="00BE1FE3" w:rsidRPr="00932935">
        <w:rPr>
          <w:sz w:val="22"/>
          <w:szCs w:val="22"/>
        </w:rPr>
        <w:t>formats</w:t>
      </w:r>
      <w:r w:rsidR="00F00678" w:rsidRPr="00932935">
        <w:rPr>
          <w:sz w:val="22"/>
          <w:szCs w:val="22"/>
        </w:rPr>
        <w:t xml:space="preserve">, </w:t>
      </w:r>
      <w:r w:rsidR="00BE1FE3" w:rsidRPr="00932935">
        <w:rPr>
          <w:sz w:val="22"/>
          <w:szCs w:val="22"/>
        </w:rPr>
        <w:t xml:space="preserve">and </w:t>
      </w:r>
      <w:r w:rsidR="003657B9" w:rsidRPr="00932935">
        <w:rPr>
          <w:sz w:val="22"/>
          <w:szCs w:val="22"/>
        </w:rPr>
        <w:t>ensuring</w:t>
      </w:r>
      <w:r w:rsidR="00BE1FE3" w:rsidRPr="00932935">
        <w:rPr>
          <w:sz w:val="22"/>
          <w:szCs w:val="22"/>
        </w:rPr>
        <w:t xml:space="preserve"> links to P</w:t>
      </w:r>
      <w:r w:rsidR="00804E4E" w:rsidRPr="00932935">
        <w:rPr>
          <w:sz w:val="22"/>
          <w:szCs w:val="22"/>
        </w:rPr>
        <w:t xml:space="preserve">lanning and </w:t>
      </w:r>
      <w:r w:rsidR="00BE1FE3" w:rsidRPr="00932935">
        <w:rPr>
          <w:sz w:val="22"/>
          <w:szCs w:val="22"/>
        </w:rPr>
        <w:t>M</w:t>
      </w:r>
      <w:r w:rsidR="00804E4E" w:rsidRPr="00932935">
        <w:rPr>
          <w:sz w:val="22"/>
          <w:szCs w:val="22"/>
        </w:rPr>
        <w:t xml:space="preserve">onitoring </w:t>
      </w:r>
      <w:r w:rsidR="00BE1FE3" w:rsidRPr="00932935">
        <w:rPr>
          <w:sz w:val="22"/>
          <w:szCs w:val="22"/>
        </w:rPr>
        <w:t>T</w:t>
      </w:r>
      <w:r w:rsidR="00804E4E" w:rsidRPr="00932935">
        <w:rPr>
          <w:sz w:val="22"/>
          <w:szCs w:val="22"/>
        </w:rPr>
        <w:t>emplate</w:t>
      </w:r>
      <w:r w:rsidR="002D3E01" w:rsidRPr="00932935">
        <w:rPr>
          <w:sz w:val="22"/>
          <w:szCs w:val="22"/>
        </w:rPr>
        <w:t>, for better work planning and budgeting,</w:t>
      </w:r>
      <w:r w:rsidR="00BE1FE3" w:rsidRPr="00932935">
        <w:rPr>
          <w:sz w:val="22"/>
          <w:szCs w:val="22"/>
        </w:rPr>
        <w:t xml:space="preserve"> including addressing identified risks and possible solutions</w:t>
      </w:r>
      <w:r w:rsidR="000879A7" w:rsidRPr="00932935">
        <w:rPr>
          <w:sz w:val="22"/>
          <w:szCs w:val="22"/>
        </w:rPr>
        <w:t>.</w:t>
      </w:r>
    </w:p>
    <w:p w14:paraId="52CCA9B2" w14:textId="3B71172D" w:rsidR="00BE1FE3" w:rsidRPr="00932935" w:rsidRDefault="00BE1FE3" w:rsidP="003F6059">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 xml:space="preserve">provide </w:t>
      </w:r>
      <w:r w:rsidR="000C44E8" w:rsidRPr="00932935">
        <w:rPr>
          <w:rFonts w:ascii="Times New Roman" w:hAnsi="Times New Roman"/>
        </w:rPr>
        <w:t xml:space="preserve">doing </w:t>
      </w:r>
      <w:r w:rsidRPr="00932935">
        <w:rPr>
          <w:rFonts w:ascii="Times New Roman" w:hAnsi="Times New Roman"/>
        </w:rPr>
        <w:t xml:space="preserve">support for PMUs when </w:t>
      </w:r>
      <w:r w:rsidR="00420C2C" w:rsidRPr="00932935">
        <w:rPr>
          <w:rFonts w:ascii="Times New Roman" w:hAnsi="Times New Roman"/>
        </w:rPr>
        <w:t>E</w:t>
      </w:r>
      <w:r w:rsidR="003E000B" w:rsidRPr="00932935">
        <w:rPr>
          <w:rFonts w:ascii="Times New Roman" w:hAnsi="Times New Roman"/>
        </w:rPr>
        <w:t xml:space="preserve">CM </w:t>
      </w:r>
      <w:r w:rsidRPr="00932935">
        <w:rPr>
          <w:rFonts w:ascii="Times New Roman" w:hAnsi="Times New Roman"/>
        </w:rPr>
        <w:t>staff are absent on leave or not yet recruited etc.</w:t>
      </w:r>
    </w:p>
    <w:p w14:paraId="10970009" w14:textId="69250183" w:rsidR="00BE1FE3" w:rsidRPr="00932935" w:rsidRDefault="00BE1FE3" w:rsidP="003F6059">
      <w:pPr>
        <w:pStyle w:val="NoSpacing"/>
        <w:numPr>
          <w:ilvl w:val="0"/>
          <w:numId w:val="12"/>
        </w:numPr>
        <w:spacing w:before="120"/>
        <w:ind w:left="425" w:hanging="425"/>
        <w:jc w:val="both"/>
        <w:rPr>
          <w:sz w:val="22"/>
          <w:szCs w:val="22"/>
        </w:rPr>
      </w:pPr>
      <w:r w:rsidRPr="00932935">
        <w:rPr>
          <w:sz w:val="22"/>
          <w:szCs w:val="22"/>
        </w:rPr>
        <w:t xml:space="preserve">administer the </w:t>
      </w:r>
      <w:r w:rsidR="00420C2C" w:rsidRPr="00932935">
        <w:rPr>
          <w:sz w:val="22"/>
          <w:szCs w:val="22"/>
        </w:rPr>
        <w:t>E</w:t>
      </w:r>
      <w:r w:rsidR="003E000B" w:rsidRPr="00932935">
        <w:rPr>
          <w:sz w:val="22"/>
          <w:szCs w:val="22"/>
        </w:rPr>
        <w:t xml:space="preserve">CM </w:t>
      </w:r>
      <w:r w:rsidRPr="00932935">
        <w:rPr>
          <w:sz w:val="22"/>
          <w:szCs w:val="22"/>
        </w:rPr>
        <w:t xml:space="preserve">aspects of specific operations, </w:t>
      </w:r>
      <w:r w:rsidR="008204D6" w:rsidRPr="00932935">
        <w:rPr>
          <w:sz w:val="22"/>
          <w:szCs w:val="22"/>
        </w:rPr>
        <w:t xml:space="preserve">including </w:t>
      </w:r>
      <w:r w:rsidRPr="00932935">
        <w:rPr>
          <w:sz w:val="22"/>
          <w:szCs w:val="22"/>
        </w:rPr>
        <w:t>the Contingency Emergency Response Component (CERC)</w:t>
      </w:r>
      <w:r w:rsidR="00341B60">
        <w:rPr>
          <w:sz w:val="22"/>
          <w:szCs w:val="22"/>
        </w:rPr>
        <w:t>.</w:t>
      </w:r>
    </w:p>
    <w:p w14:paraId="0BE9221A" w14:textId="31E9E8FA" w:rsidR="00BE1FE3" w:rsidRPr="00932935" w:rsidRDefault="00BE1FE3" w:rsidP="003F6059">
      <w:pPr>
        <w:pStyle w:val="NoSpacing"/>
        <w:numPr>
          <w:ilvl w:val="0"/>
          <w:numId w:val="12"/>
        </w:numPr>
        <w:spacing w:before="120"/>
        <w:ind w:left="425" w:hanging="425"/>
        <w:jc w:val="both"/>
        <w:rPr>
          <w:sz w:val="22"/>
          <w:szCs w:val="22"/>
        </w:rPr>
      </w:pPr>
      <w:r w:rsidRPr="00932935">
        <w:rPr>
          <w:sz w:val="22"/>
          <w:szCs w:val="22"/>
        </w:rPr>
        <w:t xml:space="preserve">ensure the </w:t>
      </w:r>
      <w:r w:rsidR="00420C2C" w:rsidRPr="00932935">
        <w:rPr>
          <w:sz w:val="22"/>
          <w:szCs w:val="22"/>
        </w:rPr>
        <w:t>E</w:t>
      </w:r>
      <w:r w:rsidR="00FF6D47" w:rsidRPr="00932935">
        <w:rPr>
          <w:sz w:val="22"/>
          <w:szCs w:val="22"/>
        </w:rPr>
        <w:t xml:space="preserve">CM </w:t>
      </w:r>
      <w:r w:rsidRPr="00932935">
        <w:rPr>
          <w:sz w:val="22"/>
          <w:szCs w:val="22"/>
        </w:rPr>
        <w:t>records of PMUs are updated and sufficient to help prepare the Mid-Term Review and Interim Completion Report</w:t>
      </w:r>
      <w:r w:rsidR="00341B60">
        <w:rPr>
          <w:sz w:val="22"/>
          <w:szCs w:val="22"/>
        </w:rPr>
        <w:t>.</w:t>
      </w:r>
    </w:p>
    <w:p w14:paraId="09CE0834" w14:textId="0A19D014" w:rsidR="00BE1FE3" w:rsidRPr="00932935" w:rsidRDefault="0008785F" w:rsidP="003F6059">
      <w:pPr>
        <w:pStyle w:val="ListParagraph"/>
        <w:numPr>
          <w:ilvl w:val="0"/>
          <w:numId w:val="12"/>
        </w:numPr>
        <w:spacing w:before="120" w:after="0" w:line="240" w:lineRule="auto"/>
        <w:ind w:left="425" w:hanging="425"/>
        <w:contextualSpacing w:val="0"/>
        <w:jc w:val="both"/>
        <w:rPr>
          <w:rFonts w:ascii="Times New Roman" w:hAnsi="Times New Roman"/>
        </w:rPr>
      </w:pPr>
      <w:r w:rsidRPr="00C44DF6">
        <w:rPr>
          <w:rFonts w:ascii="Times New Roman" w:eastAsia="SimSun" w:hAnsi="Times New Roman"/>
        </w:rPr>
        <w:t>participate proactively in WB closing missions and</w:t>
      </w:r>
      <w:r>
        <w:rPr>
          <w:rFonts w:ascii="Times New Roman" w:eastAsia="SimSun" w:hAnsi="Times New Roman"/>
        </w:rPr>
        <w:t xml:space="preserve"> </w:t>
      </w:r>
      <w:r w:rsidR="00BE1FE3" w:rsidRPr="00932935">
        <w:rPr>
          <w:rFonts w:ascii="Times New Roman" w:hAnsi="Times New Roman"/>
        </w:rPr>
        <w:t xml:space="preserve">support the IA with project closing to ensure </w:t>
      </w:r>
      <w:proofErr w:type="gramStart"/>
      <w:r w:rsidR="00BE1FE3" w:rsidRPr="00932935">
        <w:rPr>
          <w:rFonts w:ascii="Times New Roman" w:hAnsi="Times New Roman"/>
        </w:rPr>
        <w:t>all of</w:t>
      </w:r>
      <w:proofErr w:type="gramEnd"/>
      <w:r w:rsidR="00BE1FE3" w:rsidRPr="00932935">
        <w:rPr>
          <w:rFonts w:ascii="Times New Roman" w:hAnsi="Times New Roman"/>
        </w:rPr>
        <w:t xml:space="preserve"> its </w:t>
      </w:r>
      <w:r w:rsidR="00420C2C" w:rsidRPr="00932935">
        <w:rPr>
          <w:rFonts w:ascii="Times New Roman" w:hAnsi="Times New Roman"/>
        </w:rPr>
        <w:t>E</w:t>
      </w:r>
      <w:r w:rsidR="002D5A6D" w:rsidRPr="00932935">
        <w:rPr>
          <w:rFonts w:ascii="Times New Roman" w:hAnsi="Times New Roman"/>
        </w:rPr>
        <w:t xml:space="preserve">CM </w:t>
      </w:r>
      <w:r w:rsidR="00BE1FE3" w:rsidRPr="00932935">
        <w:rPr>
          <w:rFonts w:ascii="Times New Roman" w:hAnsi="Times New Roman"/>
        </w:rPr>
        <w:t xml:space="preserve">obligations are met, including </w:t>
      </w:r>
      <w:r w:rsidR="00B449AC" w:rsidRPr="00932935">
        <w:rPr>
          <w:rFonts w:ascii="Times New Roman" w:hAnsi="Times New Roman"/>
        </w:rPr>
        <w:t xml:space="preserve">identification </w:t>
      </w:r>
      <w:r w:rsidR="00B52C2D" w:rsidRPr="00932935">
        <w:rPr>
          <w:rFonts w:ascii="Times New Roman" w:hAnsi="Times New Roman"/>
        </w:rPr>
        <w:t xml:space="preserve">of </w:t>
      </w:r>
      <w:r w:rsidR="00B449AC" w:rsidRPr="00932935">
        <w:rPr>
          <w:rFonts w:ascii="Times New Roman" w:hAnsi="Times New Roman"/>
        </w:rPr>
        <w:t>oblig</w:t>
      </w:r>
      <w:r w:rsidR="009D7797" w:rsidRPr="00932935">
        <w:rPr>
          <w:rFonts w:ascii="Times New Roman" w:hAnsi="Times New Roman"/>
        </w:rPr>
        <w:t xml:space="preserve">atory </w:t>
      </w:r>
      <w:r w:rsidR="00BE1FE3" w:rsidRPr="00932935">
        <w:rPr>
          <w:rFonts w:ascii="Times New Roman" w:hAnsi="Times New Roman"/>
        </w:rPr>
        <w:t xml:space="preserve">operational and other charges (e.g. end of defect periods) </w:t>
      </w:r>
      <w:r w:rsidR="009D7797" w:rsidRPr="00932935">
        <w:rPr>
          <w:rFonts w:ascii="Times New Roman" w:hAnsi="Times New Roman"/>
        </w:rPr>
        <w:t xml:space="preserve">that need to be included </w:t>
      </w:r>
      <w:r w:rsidR="00BE1FE3" w:rsidRPr="00932935">
        <w:rPr>
          <w:rFonts w:ascii="Times New Roman" w:hAnsi="Times New Roman"/>
        </w:rPr>
        <w:t>in the IA’s local budget</w:t>
      </w:r>
      <w:r w:rsidR="00341B60">
        <w:rPr>
          <w:rFonts w:ascii="Times New Roman" w:hAnsi="Times New Roman"/>
        </w:rPr>
        <w:t>.</w:t>
      </w:r>
    </w:p>
    <w:p w14:paraId="1789C375" w14:textId="77777777" w:rsidR="00B85C23" w:rsidRPr="00932935" w:rsidRDefault="00B85C23" w:rsidP="00D67E82">
      <w:pPr>
        <w:spacing w:line="240" w:lineRule="auto"/>
        <w:jc w:val="both"/>
        <w:rPr>
          <w:rFonts w:ascii="Times New Roman" w:eastAsia="Times New Roman" w:hAnsi="Times New Roman"/>
          <w:lang w:val="en-US"/>
        </w:rPr>
      </w:pPr>
    </w:p>
    <w:p w14:paraId="40ADE026" w14:textId="051FEC32" w:rsidR="00390044" w:rsidRPr="00932935" w:rsidRDefault="00B87705" w:rsidP="00390044">
      <w:pPr>
        <w:pStyle w:val="NoSpacing"/>
        <w:spacing w:before="184"/>
        <w:jc w:val="both"/>
        <w:rPr>
          <w:b/>
          <w:bCs/>
          <w:i/>
          <w:iCs/>
          <w:sz w:val="22"/>
          <w:szCs w:val="22"/>
          <w:lang w:eastAsia="en-NZ"/>
        </w:rPr>
      </w:pPr>
      <w:r w:rsidRPr="00932935">
        <w:rPr>
          <w:b/>
          <w:bCs/>
          <w:i/>
          <w:iCs/>
          <w:sz w:val="22"/>
          <w:szCs w:val="22"/>
          <w:lang w:eastAsia="en-NZ"/>
        </w:rPr>
        <w:t>4.</w:t>
      </w:r>
      <w:r w:rsidR="00390044" w:rsidRPr="00932935">
        <w:rPr>
          <w:b/>
          <w:bCs/>
          <w:i/>
          <w:iCs/>
          <w:sz w:val="22"/>
          <w:szCs w:val="22"/>
          <w:lang w:eastAsia="en-NZ"/>
        </w:rPr>
        <w:t xml:space="preserve">5.  Inform – Improved communications, reporting, briefings, advise to non-PMU stakeholders  </w:t>
      </w:r>
    </w:p>
    <w:p w14:paraId="31A41AD1" w14:textId="334DB0A9" w:rsidR="0039567E" w:rsidRPr="00932935" w:rsidRDefault="0039567E" w:rsidP="0039567E">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 xml:space="preserve">provide analysis and policy solutions for complex </w:t>
      </w:r>
      <w:r w:rsidR="00B367C2" w:rsidRPr="00932935">
        <w:rPr>
          <w:rFonts w:ascii="Times New Roman" w:hAnsi="Times New Roman"/>
        </w:rPr>
        <w:t>E</w:t>
      </w:r>
      <w:r w:rsidRPr="00932935">
        <w:rPr>
          <w:rFonts w:ascii="Times New Roman" w:hAnsi="Times New Roman"/>
        </w:rPr>
        <w:t xml:space="preserve">CM issues that arise in donor funded </w:t>
      </w:r>
      <w:r w:rsidR="004C3382" w:rsidRPr="00932935">
        <w:rPr>
          <w:rFonts w:ascii="Times New Roman" w:hAnsi="Times New Roman"/>
        </w:rPr>
        <w:t>projects and</w:t>
      </w:r>
      <w:r w:rsidRPr="00932935">
        <w:rPr>
          <w:rFonts w:ascii="Times New Roman" w:hAnsi="Times New Roman"/>
        </w:rPr>
        <w:t xml:space="preserve"> identify any cross-cutting issues with additional training or changes in procedures that are needed</w:t>
      </w:r>
      <w:r w:rsidR="00341B60">
        <w:rPr>
          <w:rFonts w:ascii="Times New Roman" w:hAnsi="Times New Roman"/>
        </w:rPr>
        <w:t>.</w:t>
      </w:r>
    </w:p>
    <w:p w14:paraId="7FA59046" w14:textId="24BA2E8E" w:rsidR="0039567E" w:rsidRPr="00932935" w:rsidRDefault="0039567E" w:rsidP="0039567E">
      <w:pPr>
        <w:pStyle w:val="ListParagraph"/>
        <w:numPr>
          <w:ilvl w:val="0"/>
          <w:numId w:val="12"/>
        </w:numPr>
        <w:spacing w:before="120" w:after="0" w:line="240" w:lineRule="auto"/>
        <w:ind w:left="425" w:hanging="425"/>
        <w:contextualSpacing w:val="0"/>
        <w:jc w:val="both"/>
        <w:rPr>
          <w:rFonts w:ascii="Times New Roman" w:hAnsi="Times New Roman"/>
        </w:rPr>
      </w:pPr>
      <w:r w:rsidRPr="00932935">
        <w:rPr>
          <w:rFonts w:ascii="Times New Roman" w:hAnsi="Times New Roman"/>
        </w:rPr>
        <w:t xml:space="preserve">contribute to reporting CSU and cross portfolio </w:t>
      </w:r>
      <w:r w:rsidR="00B367C2" w:rsidRPr="00932935">
        <w:rPr>
          <w:rFonts w:ascii="Times New Roman" w:hAnsi="Times New Roman"/>
        </w:rPr>
        <w:t>E</w:t>
      </w:r>
      <w:r w:rsidRPr="00932935">
        <w:rPr>
          <w:rFonts w:ascii="Times New Roman" w:hAnsi="Times New Roman"/>
        </w:rPr>
        <w:t>CM conditions to MOF; including monthly reports</w:t>
      </w:r>
      <w:r w:rsidR="00C44DF6">
        <w:rPr>
          <w:rFonts w:ascii="Times New Roman" w:hAnsi="Times New Roman"/>
        </w:rPr>
        <w:t xml:space="preserve"> as per reporting structure </w:t>
      </w:r>
      <w:r w:rsidRPr="00932935">
        <w:rPr>
          <w:rFonts w:ascii="Times New Roman" w:hAnsi="Times New Roman"/>
        </w:rPr>
        <w:t>on key activities/events and any urgent issues</w:t>
      </w:r>
      <w:r w:rsidR="004115EF">
        <w:rPr>
          <w:rFonts w:ascii="Times New Roman" w:hAnsi="Times New Roman"/>
        </w:rPr>
        <w:t xml:space="preserve"> integrated into the monthly</w:t>
      </w:r>
      <w:r w:rsidR="00341B60">
        <w:rPr>
          <w:rFonts w:ascii="Times New Roman" w:hAnsi="Times New Roman"/>
        </w:rPr>
        <w:t xml:space="preserve"> and quarterly</w:t>
      </w:r>
      <w:r w:rsidR="004115EF">
        <w:rPr>
          <w:rFonts w:ascii="Times New Roman" w:hAnsi="Times New Roman"/>
        </w:rPr>
        <w:t xml:space="preserve"> portfolio monitoring report for the MOF</w:t>
      </w:r>
      <w:r w:rsidRPr="00932935">
        <w:rPr>
          <w:rFonts w:ascii="Times New Roman" w:hAnsi="Times New Roman"/>
        </w:rPr>
        <w:t>; and quarterly findings and recommendation of cross cutting and project specific issues</w:t>
      </w:r>
      <w:r w:rsidR="00341B60">
        <w:rPr>
          <w:rFonts w:ascii="Times New Roman" w:hAnsi="Times New Roman"/>
        </w:rPr>
        <w:t>.</w:t>
      </w:r>
    </w:p>
    <w:p w14:paraId="0438A61C" w14:textId="02C78E69" w:rsidR="00805E63" w:rsidRPr="00C44DF6" w:rsidRDefault="00C54CEA" w:rsidP="00805E63">
      <w:pPr>
        <w:pStyle w:val="ListParagraph"/>
        <w:numPr>
          <w:ilvl w:val="0"/>
          <w:numId w:val="12"/>
        </w:numPr>
        <w:spacing w:before="120" w:after="0" w:line="240" w:lineRule="auto"/>
        <w:ind w:left="425" w:hanging="425"/>
        <w:contextualSpacing w:val="0"/>
        <w:jc w:val="both"/>
        <w:rPr>
          <w:rFonts w:ascii="Times New Roman" w:hAnsi="Times New Roman"/>
        </w:rPr>
      </w:pPr>
      <w:r w:rsidRPr="00C44DF6">
        <w:rPr>
          <w:rFonts w:ascii="Times New Roman" w:hAnsi="Times New Roman"/>
        </w:rPr>
        <w:t>P</w:t>
      </w:r>
      <w:r w:rsidR="00805E63" w:rsidRPr="00C44DF6">
        <w:rPr>
          <w:rFonts w:ascii="Times New Roman" w:hAnsi="Times New Roman"/>
        </w:rPr>
        <w:t>repare</w:t>
      </w:r>
      <w:r>
        <w:rPr>
          <w:rFonts w:ascii="Times New Roman" w:hAnsi="Times New Roman"/>
        </w:rPr>
        <w:t xml:space="preserve"> regular </w:t>
      </w:r>
      <w:r w:rsidR="00805E63" w:rsidRPr="00C44DF6">
        <w:rPr>
          <w:rFonts w:ascii="Times New Roman" w:hAnsi="Times New Roman"/>
        </w:rPr>
        <w:t xml:space="preserve">CSU </w:t>
      </w:r>
      <w:r>
        <w:rPr>
          <w:rFonts w:ascii="Times New Roman" w:hAnsi="Times New Roman"/>
        </w:rPr>
        <w:t>report as per agreed reporting procedure ensuring inclusion of ECM issue and progress a</w:t>
      </w:r>
      <w:r w:rsidR="00805E63" w:rsidRPr="00C44DF6">
        <w:rPr>
          <w:rFonts w:ascii="Times New Roman" w:hAnsi="Times New Roman"/>
        </w:rPr>
        <w:t>nd other ECM reports as required and submit these on a timely basis to management</w:t>
      </w:r>
    </w:p>
    <w:p w14:paraId="7D0EC177" w14:textId="29554D94" w:rsidR="0055226E" w:rsidRPr="00932935" w:rsidRDefault="0055226E" w:rsidP="0055226E">
      <w:pPr>
        <w:pStyle w:val="ListParagraph"/>
        <w:numPr>
          <w:ilvl w:val="0"/>
          <w:numId w:val="12"/>
        </w:numPr>
        <w:spacing w:before="120" w:after="0" w:line="240" w:lineRule="auto"/>
        <w:ind w:left="425" w:hanging="425"/>
        <w:contextualSpacing w:val="0"/>
        <w:jc w:val="both"/>
        <w:rPr>
          <w:rFonts w:ascii="Times New Roman" w:eastAsia="Times New Roman" w:hAnsi="Times New Roman"/>
          <w:lang w:val="en-US"/>
        </w:rPr>
      </w:pPr>
      <w:r w:rsidRPr="00932935">
        <w:rPr>
          <w:rFonts w:ascii="Times New Roman" w:hAnsi="Times New Roman"/>
        </w:rPr>
        <w:t xml:space="preserve">other relevant duties </w:t>
      </w:r>
      <w:r w:rsidRPr="00932935">
        <w:rPr>
          <w:rFonts w:ascii="Times New Roman" w:eastAsia="SimSun" w:hAnsi="Times New Roman"/>
        </w:rPr>
        <w:t xml:space="preserve">required and assigned by the </w:t>
      </w:r>
      <w:r w:rsidR="00471576">
        <w:rPr>
          <w:rFonts w:ascii="Times New Roman" w:eastAsia="SimSun" w:hAnsi="Times New Roman"/>
        </w:rPr>
        <w:t>CSU-</w:t>
      </w:r>
      <w:r w:rsidRPr="00932935">
        <w:rPr>
          <w:rFonts w:ascii="Times New Roman" w:eastAsia="SimSun" w:hAnsi="Times New Roman"/>
        </w:rPr>
        <w:t>PM</w:t>
      </w:r>
      <w:r w:rsidRPr="00932935">
        <w:rPr>
          <w:rFonts w:ascii="Times New Roman" w:hAnsi="Times New Roman"/>
        </w:rPr>
        <w:t>.</w:t>
      </w:r>
    </w:p>
    <w:p w14:paraId="14DD69EF" w14:textId="77777777" w:rsidR="0055226E" w:rsidRPr="00932935" w:rsidRDefault="0055226E" w:rsidP="0055226E">
      <w:pPr>
        <w:pStyle w:val="ListParagraph"/>
        <w:spacing w:before="120" w:after="0" w:line="240" w:lineRule="auto"/>
        <w:ind w:left="425"/>
        <w:contextualSpacing w:val="0"/>
        <w:jc w:val="both"/>
        <w:rPr>
          <w:rFonts w:ascii="Times New Roman" w:eastAsia="Times New Roman" w:hAnsi="Times New Roman"/>
          <w:lang w:val="en-US"/>
        </w:rPr>
      </w:pPr>
    </w:p>
    <w:p w14:paraId="631C5FAA" w14:textId="77777777" w:rsidR="003C42DC" w:rsidRPr="00932935" w:rsidRDefault="003C42DC" w:rsidP="006F152C">
      <w:pPr>
        <w:pStyle w:val="ListParagraph"/>
        <w:numPr>
          <w:ilvl w:val="0"/>
          <w:numId w:val="4"/>
        </w:numPr>
        <w:spacing w:after="160" w:line="259" w:lineRule="auto"/>
        <w:rPr>
          <w:rFonts w:ascii="Times New Roman" w:hAnsi="Times New Roman"/>
          <w:iCs/>
        </w:rPr>
      </w:pPr>
      <w:r w:rsidRPr="00932935">
        <w:rPr>
          <w:rFonts w:ascii="Times New Roman" w:hAnsi="Times New Roman"/>
          <w:b/>
          <w:iCs/>
        </w:rPr>
        <w:t>Key Deliverables:</w:t>
      </w:r>
    </w:p>
    <w:p w14:paraId="528EF099" w14:textId="35A89A50" w:rsidR="003C42DC" w:rsidRPr="00932935" w:rsidRDefault="003C42DC" w:rsidP="003657B9">
      <w:pPr>
        <w:pStyle w:val="ListParagraph"/>
        <w:numPr>
          <w:ilvl w:val="0"/>
          <w:numId w:val="17"/>
        </w:numPr>
        <w:spacing w:after="160" w:line="259" w:lineRule="auto"/>
        <w:ind w:hanging="153"/>
        <w:jc w:val="both"/>
        <w:rPr>
          <w:rFonts w:ascii="Times New Roman" w:hAnsi="Times New Roman"/>
        </w:rPr>
      </w:pPr>
      <w:r w:rsidRPr="00932935">
        <w:rPr>
          <w:rFonts w:ascii="Times New Roman" w:hAnsi="Times New Roman"/>
        </w:rPr>
        <w:t>Deliver a precise Inception Report</w:t>
      </w:r>
      <w:r w:rsidR="00341B60">
        <w:rPr>
          <w:rFonts w:ascii="Times New Roman" w:hAnsi="Times New Roman"/>
        </w:rPr>
        <w:t xml:space="preserve"> that</w:t>
      </w:r>
      <w:r w:rsidR="005A1427" w:rsidRPr="00932935">
        <w:rPr>
          <w:rFonts w:ascii="Times New Roman" w:hAnsi="Times New Roman"/>
        </w:rPr>
        <w:t xml:space="preserve"> </w:t>
      </w:r>
      <w:r w:rsidR="00AC6234" w:rsidRPr="00932935">
        <w:rPr>
          <w:rFonts w:ascii="Times New Roman" w:hAnsi="Times New Roman"/>
        </w:rPr>
        <w:t xml:space="preserve">includes outline of workstream or other specific issues </w:t>
      </w:r>
      <w:proofErr w:type="gramStart"/>
      <w:r w:rsidR="00AC6234" w:rsidRPr="00932935">
        <w:rPr>
          <w:rFonts w:ascii="Times New Roman" w:hAnsi="Times New Roman"/>
        </w:rPr>
        <w:t>no</w:t>
      </w:r>
      <w:r w:rsidR="00283C34">
        <w:rPr>
          <w:rFonts w:ascii="Times New Roman" w:hAnsi="Times New Roman"/>
        </w:rPr>
        <w:t xml:space="preserve">t </w:t>
      </w:r>
      <w:r w:rsidR="00AC6234" w:rsidRPr="00932935">
        <w:rPr>
          <w:rFonts w:ascii="Times New Roman" w:hAnsi="Times New Roman"/>
        </w:rPr>
        <w:t>clear</w:t>
      </w:r>
      <w:proofErr w:type="gramEnd"/>
      <w:r w:rsidR="00AC6234" w:rsidRPr="00932935">
        <w:rPr>
          <w:rFonts w:ascii="Times New Roman" w:hAnsi="Times New Roman"/>
        </w:rPr>
        <w:t xml:space="preserve"> in the TOR, and clarifications that are required to deliver the TOR effectively.</w:t>
      </w:r>
    </w:p>
    <w:p w14:paraId="50B0F061" w14:textId="594DE7F4" w:rsidR="003C42DC" w:rsidRPr="00932935" w:rsidRDefault="00AC6234" w:rsidP="003657B9">
      <w:pPr>
        <w:pStyle w:val="ListParagraph"/>
        <w:numPr>
          <w:ilvl w:val="0"/>
          <w:numId w:val="17"/>
        </w:numPr>
        <w:spacing w:after="160" w:line="259" w:lineRule="auto"/>
        <w:ind w:hanging="153"/>
        <w:jc w:val="both"/>
        <w:rPr>
          <w:rFonts w:ascii="Times New Roman" w:hAnsi="Times New Roman"/>
        </w:rPr>
      </w:pPr>
      <w:r w:rsidRPr="00932935">
        <w:rPr>
          <w:rFonts w:ascii="Times New Roman" w:hAnsi="Times New Roman"/>
        </w:rPr>
        <w:t>Improve s</w:t>
      </w:r>
      <w:r w:rsidR="003C42DC" w:rsidRPr="00932935">
        <w:rPr>
          <w:rFonts w:ascii="Times New Roman" w:hAnsi="Times New Roman"/>
        </w:rPr>
        <w:t>tandard</w:t>
      </w:r>
      <w:r w:rsidR="00BB0CC9" w:rsidRPr="00932935">
        <w:rPr>
          <w:rFonts w:ascii="Times New Roman" w:hAnsi="Times New Roman"/>
        </w:rPr>
        <w:t xml:space="preserve"> </w:t>
      </w:r>
      <w:r w:rsidR="003C42DC" w:rsidRPr="00932935">
        <w:rPr>
          <w:rFonts w:ascii="Times New Roman" w:hAnsi="Times New Roman"/>
        </w:rPr>
        <w:t>workstream procedures and templates developed and maintained with clear guidance and SOPs for all projects (from inception, during implementation and closing); plus, any others required for effective operation of CSU, IA</w:t>
      </w:r>
      <w:r w:rsidR="005A1427" w:rsidRPr="00932935">
        <w:rPr>
          <w:rFonts w:ascii="Times New Roman" w:hAnsi="Times New Roman"/>
        </w:rPr>
        <w:t>s/PMUs</w:t>
      </w:r>
      <w:r w:rsidR="003C42DC" w:rsidRPr="00932935">
        <w:rPr>
          <w:rFonts w:ascii="Times New Roman" w:hAnsi="Times New Roman"/>
        </w:rPr>
        <w:t xml:space="preserve"> and EA.</w:t>
      </w:r>
    </w:p>
    <w:p w14:paraId="2F028810" w14:textId="02ED377B" w:rsidR="003C42DC" w:rsidRPr="00932935" w:rsidRDefault="00C35D03" w:rsidP="003657B9">
      <w:pPr>
        <w:pStyle w:val="ListParagraph"/>
        <w:numPr>
          <w:ilvl w:val="0"/>
          <w:numId w:val="17"/>
        </w:numPr>
        <w:spacing w:after="160" w:line="259" w:lineRule="auto"/>
        <w:ind w:hanging="153"/>
        <w:jc w:val="both"/>
        <w:rPr>
          <w:rFonts w:ascii="Times New Roman" w:hAnsi="Times New Roman"/>
        </w:rPr>
      </w:pPr>
      <w:r w:rsidRPr="00932935">
        <w:rPr>
          <w:rFonts w:ascii="Times New Roman" w:hAnsi="Times New Roman"/>
        </w:rPr>
        <w:t xml:space="preserve">Capacity building </w:t>
      </w:r>
      <w:r w:rsidR="003C42DC" w:rsidRPr="00932935">
        <w:rPr>
          <w:rFonts w:ascii="Times New Roman" w:hAnsi="Times New Roman"/>
        </w:rPr>
        <w:t xml:space="preserve">support provided by structured training and on-going mentoring/coaching to all officers first during probation and thereafter every year, with the option for </w:t>
      </w:r>
      <w:r w:rsidR="00FA27BA" w:rsidRPr="00932935">
        <w:rPr>
          <w:rFonts w:ascii="Times New Roman" w:hAnsi="Times New Roman"/>
        </w:rPr>
        <w:t xml:space="preserve">expert </w:t>
      </w:r>
      <w:r w:rsidR="00A36B42" w:rsidRPr="00932935">
        <w:rPr>
          <w:rFonts w:ascii="Times New Roman" w:hAnsi="Times New Roman"/>
        </w:rPr>
        <w:t>status</w:t>
      </w:r>
      <w:r w:rsidR="00FA27BA" w:rsidRPr="00932935">
        <w:rPr>
          <w:rFonts w:ascii="Times New Roman" w:hAnsi="Times New Roman"/>
        </w:rPr>
        <w:t xml:space="preserve"> </w:t>
      </w:r>
      <w:r w:rsidR="003C42DC" w:rsidRPr="00932935">
        <w:rPr>
          <w:rFonts w:ascii="Times New Roman" w:hAnsi="Times New Roman"/>
        </w:rPr>
        <w:t>for those officers with high levels of learning.</w:t>
      </w:r>
      <w:r w:rsidR="005A1427" w:rsidRPr="00932935">
        <w:rPr>
          <w:rFonts w:ascii="Times New Roman" w:hAnsi="Times New Roman"/>
        </w:rPr>
        <w:t xml:space="preserve"> </w:t>
      </w:r>
    </w:p>
    <w:p w14:paraId="0F2AAAF4" w14:textId="4CD7B97C" w:rsidR="003C42DC" w:rsidRPr="00932935" w:rsidRDefault="003C42DC" w:rsidP="003657B9">
      <w:pPr>
        <w:pStyle w:val="ListParagraph"/>
        <w:numPr>
          <w:ilvl w:val="0"/>
          <w:numId w:val="17"/>
        </w:numPr>
        <w:spacing w:after="160" w:line="259" w:lineRule="auto"/>
        <w:ind w:hanging="153"/>
        <w:jc w:val="both"/>
        <w:rPr>
          <w:rFonts w:ascii="Times New Roman" w:hAnsi="Times New Roman"/>
        </w:rPr>
      </w:pPr>
      <w:r w:rsidRPr="00932935">
        <w:rPr>
          <w:rFonts w:ascii="Times New Roman" w:hAnsi="Times New Roman"/>
        </w:rPr>
        <w:t xml:space="preserve">Monthly and quarterly reports to MOF </w:t>
      </w:r>
      <w:r w:rsidR="0066511F" w:rsidRPr="00932935">
        <w:rPr>
          <w:rFonts w:ascii="Times New Roman" w:hAnsi="Times New Roman"/>
        </w:rPr>
        <w:t xml:space="preserve">through CSU PM, </w:t>
      </w:r>
      <w:r w:rsidRPr="00932935">
        <w:rPr>
          <w:rFonts w:ascii="Times New Roman" w:hAnsi="Times New Roman"/>
        </w:rPr>
        <w:t>covering key activities performed, relevant portfolio status, and issues and recommendations, based on the standard template.</w:t>
      </w:r>
      <w:r w:rsidR="005A1427" w:rsidRPr="00932935">
        <w:rPr>
          <w:rFonts w:ascii="Times New Roman" w:hAnsi="Times New Roman"/>
        </w:rPr>
        <w:t xml:space="preserve"> </w:t>
      </w:r>
    </w:p>
    <w:p w14:paraId="72ECFDA6" w14:textId="77777777" w:rsidR="003C42DC" w:rsidRPr="00932935" w:rsidRDefault="003C42DC" w:rsidP="003657B9">
      <w:pPr>
        <w:pStyle w:val="ListParagraph"/>
        <w:numPr>
          <w:ilvl w:val="0"/>
          <w:numId w:val="17"/>
        </w:numPr>
        <w:spacing w:after="160" w:line="259" w:lineRule="auto"/>
        <w:ind w:hanging="153"/>
        <w:jc w:val="both"/>
        <w:rPr>
          <w:rFonts w:ascii="Times New Roman" w:hAnsi="Times New Roman"/>
        </w:rPr>
      </w:pPr>
      <w:r w:rsidRPr="00932935">
        <w:rPr>
          <w:rFonts w:ascii="Times New Roman" w:hAnsi="Times New Roman"/>
        </w:rPr>
        <w:t>Any other reporting obligations assigned by CSU/MOF related to this assignment.</w:t>
      </w:r>
      <w:bookmarkStart w:id="9" w:name="_Hlk171287525"/>
    </w:p>
    <w:p w14:paraId="08CBAD30" w14:textId="77777777" w:rsidR="003C42DC" w:rsidRPr="00932935" w:rsidRDefault="003C42DC" w:rsidP="003C42DC">
      <w:pPr>
        <w:pStyle w:val="ListParagraph"/>
        <w:spacing w:after="160" w:line="259" w:lineRule="auto"/>
        <w:jc w:val="both"/>
        <w:rPr>
          <w:rFonts w:ascii="Times New Roman" w:hAnsi="Times New Roman"/>
        </w:rPr>
      </w:pPr>
    </w:p>
    <w:p w14:paraId="08BFC2DD" w14:textId="1406410C" w:rsidR="003C42DC" w:rsidRPr="00932935" w:rsidRDefault="00336AA4" w:rsidP="006F152C">
      <w:pPr>
        <w:pStyle w:val="ListParagraph"/>
        <w:numPr>
          <w:ilvl w:val="0"/>
          <w:numId w:val="4"/>
        </w:numPr>
        <w:spacing w:after="160" w:line="259" w:lineRule="auto"/>
        <w:rPr>
          <w:rFonts w:ascii="Times New Roman" w:hAnsi="Times New Roman"/>
          <w:iCs/>
        </w:rPr>
      </w:pPr>
      <w:r w:rsidRPr="00932935">
        <w:rPr>
          <w:rFonts w:ascii="Times New Roman" w:hAnsi="Times New Roman"/>
          <w:b/>
          <w:iCs/>
        </w:rPr>
        <w:t xml:space="preserve">Output </w:t>
      </w:r>
      <w:r w:rsidR="003C42DC" w:rsidRPr="00932935">
        <w:rPr>
          <w:rFonts w:ascii="Times New Roman" w:hAnsi="Times New Roman"/>
          <w:b/>
          <w:iCs/>
        </w:rPr>
        <w:t>Key Performance Indicators (KPIs)</w:t>
      </w:r>
      <w:r w:rsidRPr="00932935">
        <w:rPr>
          <w:rFonts w:ascii="Times New Roman" w:hAnsi="Times New Roman"/>
          <w:b/>
          <w:iCs/>
        </w:rPr>
        <w:t xml:space="preserve"> for Deliverables</w:t>
      </w:r>
      <w:r w:rsidR="003C42DC" w:rsidRPr="00932935">
        <w:rPr>
          <w:rFonts w:ascii="Times New Roman" w:hAnsi="Times New Roman"/>
          <w:b/>
          <w:iCs/>
        </w:rPr>
        <w:t>:</w:t>
      </w:r>
    </w:p>
    <w:p w14:paraId="7AFE6CED" w14:textId="77777777" w:rsidR="00700E5C" w:rsidRPr="00932935" w:rsidRDefault="00700E5C" w:rsidP="00E1114B">
      <w:pPr>
        <w:pStyle w:val="BodyText"/>
        <w:spacing w:before="22"/>
        <w:ind w:left="360"/>
        <w:rPr>
          <w:rFonts w:ascii="Times New Roman" w:hAnsi="Times New Roman"/>
          <w:bCs/>
          <w:iCs/>
        </w:rPr>
      </w:pPr>
      <w:r w:rsidRPr="00932935">
        <w:rPr>
          <w:rFonts w:ascii="Times New Roman" w:hAnsi="Times New Roman"/>
          <w:bCs/>
          <w:iCs/>
        </w:rPr>
        <w:t>These are provided in detail with outputs, indicators and targets over five years in Annex 2. In summary, they measure:</w:t>
      </w:r>
    </w:p>
    <w:p w14:paraId="3D58D779"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 xml:space="preserve">Inception report presented within the first 3 months </w:t>
      </w:r>
    </w:p>
    <w:p w14:paraId="144F0830"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Percentage planned workstream SOPs drafted (first two years), revised subsequent years</w:t>
      </w:r>
    </w:p>
    <w:p w14:paraId="36F9DB00"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lastRenderedPageBreak/>
        <w:t>Percentage workstream training materials for planned SOPs drafted (first two years), revised subsequent years</w:t>
      </w:r>
    </w:p>
    <w:p w14:paraId="2A53665E"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Percentage new workstream officers received at least 16 hours of induction/ orientation training during their six months of probation</w:t>
      </w:r>
    </w:p>
    <w:p w14:paraId="5C8AF60B"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Number of workstream PMU consultants/IA Staff received learning support for at least one hour per month, annually</w:t>
      </w:r>
    </w:p>
    <w:p w14:paraId="5A0DF24A"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Number of workstream monthly reports produced (to agreed standard) within one week of each month ending</w:t>
      </w:r>
    </w:p>
    <w:p w14:paraId="6414E91B"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Number of semesters workstream reports (to agreed standard) within one month of the close of the semester</w:t>
      </w:r>
    </w:p>
    <w:p w14:paraId="113FA40D" w14:textId="77777777" w:rsidR="00C7246B" w:rsidRPr="00932935" w:rsidRDefault="00C7246B" w:rsidP="003657B9">
      <w:pPr>
        <w:pStyle w:val="ListParagraph"/>
        <w:numPr>
          <w:ilvl w:val="0"/>
          <w:numId w:val="26"/>
        </w:numPr>
        <w:spacing w:after="160" w:line="259" w:lineRule="auto"/>
        <w:ind w:hanging="153"/>
        <w:jc w:val="both"/>
        <w:rPr>
          <w:rFonts w:ascii="Times New Roman" w:hAnsi="Times New Roman"/>
        </w:rPr>
      </w:pPr>
      <w:r w:rsidRPr="00932935">
        <w:rPr>
          <w:rFonts w:ascii="Times New Roman" w:hAnsi="Times New Roman"/>
        </w:rPr>
        <w:t>Satisfaction survey of PMU and IA officers Specialist has worked with.</w:t>
      </w:r>
    </w:p>
    <w:p w14:paraId="440D3640" w14:textId="77777777" w:rsidR="00ED49C7" w:rsidRPr="00932935" w:rsidRDefault="00ED49C7" w:rsidP="00ED49C7">
      <w:pPr>
        <w:pStyle w:val="ListParagraph"/>
        <w:spacing w:after="160" w:line="259" w:lineRule="auto"/>
        <w:jc w:val="both"/>
        <w:rPr>
          <w:rFonts w:ascii="Times New Roman" w:hAnsi="Times New Roman"/>
          <w:b/>
          <w:u w:val="single"/>
        </w:rPr>
      </w:pPr>
    </w:p>
    <w:p w14:paraId="3E7AF23B" w14:textId="1943407A" w:rsidR="00C5235D" w:rsidRPr="00932935" w:rsidRDefault="00C5235D" w:rsidP="006F152C">
      <w:pPr>
        <w:pStyle w:val="ListParagraph"/>
        <w:numPr>
          <w:ilvl w:val="0"/>
          <w:numId w:val="4"/>
        </w:numPr>
        <w:spacing w:after="160" w:line="259" w:lineRule="auto"/>
        <w:rPr>
          <w:rFonts w:ascii="Times New Roman" w:hAnsi="Times New Roman"/>
          <w:b/>
          <w:u w:val="single"/>
        </w:rPr>
      </w:pPr>
      <w:r w:rsidRPr="00932935">
        <w:rPr>
          <w:rFonts w:ascii="Times New Roman" w:hAnsi="Times New Roman"/>
          <w:b/>
          <w:bCs/>
        </w:rPr>
        <w:t xml:space="preserve">Outcomes Key Performance Indicators (KPIs) Supported by </w:t>
      </w:r>
      <w:r w:rsidR="00DD60E3" w:rsidRPr="00932935">
        <w:rPr>
          <w:rFonts w:ascii="Times New Roman" w:hAnsi="Times New Roman"/>
          <w:b/>
          <w:bCs/>
        </w:rPr>
        <w:t xml:space="preserve">CSU </w:t>
      </w:r>
      <w:r w:rsidRPr="00932935">
        <w:rPr>
          <w:rFonts w:ascii="Times New Roman" w:hAnsi="Times New Roman"/>
          <w:b/>
          <w:bCs/>
        </w:rPr>
        <w:t>Specialist</w:t>
      </w:r>
      <w:r w:rsidR="00DD60E3" w:rsidRPr="00932935">
        <w:rPr>
          <w:rFonts w:ascii="Times New Roman" w:hAnsi="Times New Roman"/>
          <w:b/>
          <w:bCs/>
        </w:rPr>
        <w:t>s</w:t>
      </w:r>
    </w:p>
    <w:p w14:paraId="0DAB974E" w14:textId="42378023" w:rsidR="00C5235D" w:rsidRPr="00932935" w:rsidRDefault="00C5235D" w:rsidP="00C5235D">
      <w:pPr>
        <w:ind w:left="102"/>
        <w:jc w:val="both"/>
        <w:rPr>
          <w:rFonts w:ascii="Times New Roman" w:hAnsi="Times New Roman"/>
        </w:rPr>
      </w:pPr>
      <w:r w:rsidRPr="00932935">
        <w:rPr>
          <w:rFonts w:ascii="Times New Roman" w:hAnsi="Times New Roman"/>
        </w:rPr>
        <w:t xml:space="preserve">The outputs (measured by their KPIs) of the specialist are designed to support the specialist's outcomes, but the outcomes are not the direct responsibility of the specialist. The outputs should be delivered in a collaborative manner with the rest of CSU, the PMUs, EA, IAs, WB Teams, contractors and other stakeholders. At this higher collaborative level, the outcomes of the specialists become the outputs of this collective effort.  </w:t>
      </w:r>
      <w:r w:rsidR="00ED49C7" w:rsidRPr="00932935">
        <w:rPr>
          <w:rFonts w:ascii="Times New Roman" w:hAnsi="Times New Roman"/>
        </w:rPr>
        <w:t>The specialist’s</w:t>
      </w:r>
      <w:r w:rsidRPr="00932935">
        <w:rPr>
          <w:rFonts w:ascii="Times New Roman" w:hAnsi="Times New Roman"/>
        </w:rPr>
        <w:t xml:space="preserve"> outcomes, and their KPIs, include:</w:t>
      </w:r>
    </w:p>
    <w:p w14:paraId="0AD8506C" w14:textId="77777777" w:rsidR="00C5235D" w:rsidRPr="00932935" w:rsidRDefault="00C5235D"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sidRPr="00932935">
        <w:rPr>
          <w:rFonts w:ascii="Times New Roman" w:hAnsi="Times New Roman"/>
        </w:rPr>
        <w:t>Workstream status ranking across all projects; Target average at least MS; Source: WB TTLs </w:t>
      </w:r>
    </w:p>
    <w:p w14:paraId="279204D8" w14:textId="4AFE1DC7" w:rsidR="00C5235D" w:rsidRPr="00932935" w:rsidRDefault="00C5235D"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sidRPr="00932935">
        <w:rPr>
          <w:rFonts w:ascii="Times New Roman" w:hAnsi="Times New Roman"/>
        </w:rPr>
        <w:t>PDO and implementation status across all projects; Target average for each across all projects at least MS; Source: WB TTLs</w:t>
      </w:r>
    </w:p>
    <w:p w14:paraId="27D0A27E" w14:textId="06E724EB" w:rsidR="00C5235D" w:rsidRDefault="00C5235D"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sidRPr="00932935">
        <w:rPr>
          <w:rFonts w:ascii="Times New Roman" w:hAnsi="Times New Roman"/>
        </w:rPr>
        <w:t>Average annual disbursement rates across projects; Target no less than 70% of agreed annual target implied by the Annual Work Plan Budget (AWPB</w:t>
      </w:r>
      <w:r w:rsidR="006330F9" w:rsidRPr="00932935">
        <w:rPr>
          <w:rFonts w:ascii="Times New Roman" w:hAnsi="Times New Roman"/>
        </w:rPr>
        <w:t>);</w:t>
      </w:r>
      <w:r w:rsidRPr="00932935">
        <w:rPr>
          <w:rFonts w:ascii="Times New Roman" w:hAnsi="Times New Roman"/>
        </w:rPr>
        <w:t xml:space="preserve"> </w:t>
      </w:r>
      <w:r w:rsidR="00C54CEA">
        <w:rPr>
          <w:rFonts w:ascii="Times New Roman" w:hAnsi="Times New Roman"/>
        </w:rPr>
        <w:t>(</w:t>
      </w:r>
      <w:r w:rsidRPr="00932935">
        <w:rPr>
          <w:rFonts w:ascii="Times New Roman" w:hAnsi="Times New Roman"/>
        </w:rPr>
        <w:t>Source: approved AWPB compared to the actual work and budget - both extracted from the Planning and Monitoring Template (PMT). </w:t>
      </w:r>
    </w:p>
    <w:p w14:paraId="0F2E7363" w14:textId="51FA9855" w:rsidR="00C54CEA" w:rsidRDefault="00C54CEA"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Pr>
          <w:rFonts w:ascii="Times New Roman" w:hAnsi="Times New Roman"/>
        </w:rPr>
        <w:t>Percentage of contracts completed on time as per contract.</w:t>
      </w:r>
    </w:p>
    <w:p w14:paraId="148D3646" w14:textId="2517E57C" w:rsidR="00C54CEA" w:rsidRDefault="00C54CEA"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Pr>
          <w:rFonts w:ascii="Times New Roman" w:hAnsi="Times New Roman"/>
        </w:rPr>
        <w:t>Average number of delays for contract not completed on time.</w:t>
      </w:r>
    </w:p>
    <w:p w14:paraId="7A8BC09B" w14:textId="0CD5A829" w:rsidR="00C54CEA" w:rsidRPr="00932935" w:rsidRDefault="00C54CEA"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sidRPr="00C54CEA">
        <w:rPr>
          <w:rFonts w:ascii="Times New Roman" w:hAnsi="Times New Roman"/>
        </w:rPr>
        <w:t xml:space="preserve">Number of days </w:t>
      </w:r>
      <w:r>
        <w:rPr>
          <w:rFonts w:ascii="Times New Roman" w:hAnsi="Times New Roman"/>
        </w:rPr>
        <w:t xml:space="preserve">taken </w:t>
      </w:r>
      <w:r w:rsidRPr="00C54CEA">
        <w:rPr>
          <w:rFonts w:ascii="Times New Roman" w:hAnsi="Times New Roman"/>
        </w:rPr>
        <w:t xml:space="preserve">to resolve </w:t>
      </w:r>
      <w:r>
        <w:rPr>
          <w:rFonts w:ascii="Times New Roman" w:hAnsi="Times New Roman"/>
        </w:rPr>
        <w:t xml:space="preserve">a significant </w:t>
      </w:r>
      <w:r w:rsidRPr="00C54CEA">
        <w:rPr>
          <w:rFonts w:ascii="Times New Roman" w:hAnsi="Times New Roman"/>
        </w:rPr>
        <w:t>Contract Management issue</w:t>
      </w:r>
      <w:r>
        <w:rPr>
          <w:rFonts w:ascii="Times New Roman" w:hAnsi="Times New Roman"/>
        </w:rPr>
        <w:t xml:space="preserve">. </w:t>
      </w:r>
    </w:p>
    <w:p w14:paraId="09F69551" w14:textId="5CBA2555" w:rsidR="00C5235D" w:rsidRPr="00932935" w:rsidRDefault="00A45903" w:rsidP="00C5235D">
      <w:pPr>
        <w:pStyle w:val="ListParagraph"/>
        <w:widowControl w:val="0"/>
        <w:numPr>
          <w:ilvl w:val="0"/>
          <w:numId w:val="18"/>
        </w:numPr>
        <w:autoSpaceDE w:val="0"/>
        <w:autoSpaceDN w:val="0"/>
        <w:spacing w:after="120" w:line="240" w:lineRule="auto"/>
        <w:ind w:left="459" w:hanging="357"/>
        <w:contextualSpacing w:val="0"/>
        <w:jc w:val="both"/>
        <w:rPr>
          <w:rFonts w:ascii="Times New Roman" w:hAnsi="Times New Roman"/>
        </w:rPr>
      </w:pPr>
      <w:r>
        <w:rPr>
          <w:rFonts w:ascii="Times New Roman" w:hAnsi="Times New Roman"/>
        </w:rPr>
        <w:t xml:space="preserve">Number of projects </w:t>
      </w:r>
      <w:r w:rsidR="00C54CEA">
        <w:rPr>
          <w:rFonts w:ascii="Times New Roman" w:hAnsi="Times New Roman"/>
        </w:rPr>
        <w:t xml:space="preserve">extensions granted by the bank on exceptional </w:t>
      </w:r>
      <w:r w:rsidR="0046277D">
        <w:rPr>
          <w:rFonts w:ascii="Times New Roman" w:hAnsi="Times New Roman"/>
        </w:rPr>
        <w:t>basis. Target</w:t>
      </w:r>
      <w:r w:rsidR="00C5235D" w:rsidRPr="00932935">
        <w:rPr>
          <w:rFonts w:ascii="Times New Roman" w:hAnsi="Times New Roman"/>
        </w:rPr>
        <w:t xml:space="preserve"> </w:t>
      </w:r>
      <w:r w:rsidR="00E8724F">
        <w:rPr>
          <w:rFonts w:ascii="Times New Roman" w:hAnsi="Times New Roman"/>
        </w:rPr>
        <w:t>0 each</w:t>
      </w:r>
      <w:r w:rsidR="00C5235D" w:rsidRPr="00932935">
        <w:rPr>
          <w:rFonts w:ascii="Times New Roman" w:hAnsi="Times New Roman"/>
        </w:rPr>
        <w:t xml:space="preserve"> year; </w:t>
      </w:r>
      <w:r w:rsidR="0046277D">
        <w:rPr>
          <w:rFonts w:ascii="Times New Roman" w:hAnsi="Times New Roman"/>
        </w:rPr>
        <w:t>(</w:t>
      </w:r>
      <w:r w:rsidR="00C5235D" w:rsidRPr="00932935">
        <w:rPr>
          <w:rFonts w:ascii="Times New Roman" w:hAnsi="Times New Roman"/>
        </w:rPr>
        <w:t>Source: project restructure with extension approval</w:t>
      </w:r>
      <w:r w:rsidR="0046277D">
        <w:rPr>
          <w:rFonts w:ascii="Times New Roman" w:hAnsi="Times New Roman"/>
        </w:rPr>
        <w:t>)</w:t>
      </w:r>
      <w:r w:rsidR="00C5235D" w:rsidRPr="00932935">
        <w:rPr>
          <w:rFonts w:ascii="Times New Roman" w:hAnsi="Times New Roman"/>
        </w:rPr>
        <w:t>.  </w:t>
      </w:r>
    </w:p>
    <w:p w14:paraId="53CAFA39" w14:textId="32A8AAFB" w:rsidR="00C5235D" w:rsidRPr="00932935" w:rsidRDefault="00C5235D" w:rsidP="00C5235D">
      <w:pPr>
        <w:contextualSpacing/>
        <w:jc w:val="both"/>
        <w:rPr>
          <w:rFonts w:ascii="Times New Roman" w:hAnsi="Times New Roman"/>
          <w:b/>
          <w:iCs/>
        </w:rPr>
      </w:pPr>
      <w:r w:rsidRPr="00932935">
        <w:rPr>
          <w:rFonts w:ascii="Times New Roman" w:hAnsi="Times New Roman"/>
        </w:rPr>
        <w:t>Specialists are warned to avoid seeing short term acceleration in outcomes like b) and c) by 'doing' the PMU</w:t>
      </w:r>
      <w:r w:rsidR="00440FA0">
        <w:rPr>
          <w:rFonts w:ascii="Times New Roman" w:hAnsi="Times New Roman"/>
        </w:rPr>
        <w:t>’s</w:t>
      </w:r>
      <w:r w:rsidRPr="00932935">
        <w:rPr>
          <w:rFonts w:ascii="Times New Roman" w:hAnsi="Times New Roman"/>
        </w:rPr>
        <w:t xml:space="preserve"> work. While the 'capacity building' output may generate improved outcomes more slowly, the focus of the CSU and the specialists’ outputs it to build these long-term improvements on a sustainable basis</w:t>
      </w:r>
      <w:r w:rsidR="00E9555B">
        <w:rPr>
          <w:rFonts w:ascii="Times New Roman" w:hAnsi="Times New Roman"/>
        </w:rPr>
        <w:t xml:space="preserve"> and develop a monitoring system that incentivizes PMUs and IAs to </w:t>
      </w:r>
      <w:r w:rsidR="00403179">
        <w:rPr>
          <w:rFonts w:ascii="Times New Roman" w:hAnsi="Times New Roman"/>
        </w:rPr>
        <w:t>maximize efficiency and efficacy of project implementation</w:t>
      </w:r>
      <w:r w:rsidRPr="00932935">
        <w:rPr>
          <w:rFonts w:ascii="Times New Roman" w:hAnsi="Times New Roman"/>
        </w:rPr>
        <w:t>.</w:t>
      </w:r>
    </w:p>
    <w:p w14:paraId="687071DA" w14:textId="77777777" w:rsidR="003C42DC" w:rsidRPr="00932935" w:rsidRDefault="003C42DC" w:rsidP="006F152C">
      <w:pPr>
        <w:pStyle w:val="ListParagraph"/>
        <w:numPr>
          <w:ilvl w:val="0"/>
          <w:numId w:val="4"/>
        </w:numPr>
        <w:spacing w:after="160" w:line="259" w:lineRule="auto"/>
        <w:rPr>
          <w:rFonts w:ascii="Times New Roman" w:hAnsi="Times New Roman"/>
          <w:b/>
          <w:iCs/>
        </w:rPr>
      </w:pPr>
      <w:bookmarkStart w:id="10" w:name="_Hlk171287859"/>
      <w:bookmarkEnd w:id="9"/>
      <w:r w:rsidRPr="00932935">
        <w:rPr>
          <w:rFonts w:ascii="Times New Roman" w:hAnsi="Times New Roman"/>
          <w:b/>
          <w:iCs/>
        </w:rPr>
        <w:t>Evaluation Criteria:</w:t>
      </w:r>
    </w:p>
    <w:p w14:paraId="70AB1AA6" w14:textId="77777777" w:rsidR="008F3EF3" w:rsidRPr="00932935" w:rsidRDefault="008F3EF3" w:rsidP="008F3EF3">
      <w:pPr>
        <w:contextualSpacing/>
        <w:jc w:val="both"/>
        <w:rPr>
          <w:rFonts w:ascii="Times New Roman" w:hAnsi="Times New Roman"/>
        </w:rPr>
      </w:pPr>
      <w:bookmarkStart w:id="11" w:name="_Hlk171289566"/>
      <w:bookmarkEnd w:id="10"/>
      <w:r w:rsidRPr="00932935">
        <w:rPr>
          <w:rFonts w:ascii="Times New Roman" w:hAnsi="Times New Roman"/>
        </w:rPr>
        <w:t xml:space="preserve">Curriculum Vitae (CVs) of all applicants will be evaluated as follows: all CVs will be scrutinized against the assignment’s minimum requirements. The CVs of candidates that meet the minimum requirements will then be scored according to the set scoring criteria. The candidate with the highest score may be interviewed before being invited to negotiate a contract. The selected candidate may be interviewed before the appointment.  Referees of the selected candidate may be contacted to verify prior experience, performance, and character traits. </w:t>
      </w:r>
    </w:p>
    <w:p w14:paraId="6F2A4E89" w14:textId="77777777" w:rsidR="008F3EF3" w:rsidRPr="00932935" w:rsidRDefault="008F3EF3" w:rsidP="008F3EF3">
      <w:pPr>
        <w:contextualSpacing/>
        <w:jc w:val="both"/>
        <w:rPr>
          <w:rFonts w:ascii="Times New Roman" w:hAnsi="Times New Roman"/>
        </w:rPr>
      </w:pPr>
    </w:p>
    <w:p w14:paraId="4513BDE7" w14:textId="77777777" w:rsidR="008F3EF3" w:rsidRPr="00932935" w:rsidRDefault="008F3EF3" w:rsidP="008F3EF3">
      <w:pPr>
        <w:jc w:val="both"/>
        <w:rPr>
          <w:rFonts w:ascii="Times New Roman" w:hAnsi="Times New Roman"/>
          <w:u w:val="single"/>
        </w:rPr>
      </w:pPr>
      <w:r w:rsidRPr="00932935">
        <w:rPr>
          <w:rFonts w:ascii="Times New Roman" w:hAnsi="Times New Roman"/>
          <w:u w:val="single"/>
        </w:rPr>
        <w:t>Minimum Requirements</w:t>
      </w:r>
    </w:p>
    <w:p w14:paraId="2169228F"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r w:rsidRPr="00932935">
        <w:rPr>
          <w:rFonts w:ascii="Times New Roman" w:eastAsia="SimSun" w:hAnsi="Times New Roman"/>
          <w:lang w:val="en-US"/>
        </w:rPr>
        <w:t>Degree in Engineering (Civil Engineering preferred), Contracts Management or other related fields.</w:t>
      </w:r>
    </w:p>
    <w:p w14:paraId="595F810B"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r w:rsidRPr="00932935">
        <w:rPr>
          <w:rFonts w:ascii="Times New Roman" w:eastAsia="SimSun" w:hAnsi="Times New Roman"/>
          <w:lang w:val="en-US"/>
        </w:rPr>
        <w:t>At least 10 years’ broad experiences with the WB, donor or public funded projects including evidence of similar work in ECM.</w:t>
      </w:r>
    </w:p>
    <w:p w14:paraId="3FE66C92"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r w:rsidRPr="00932935">
        <w:rPr>
          <w:rFonts w:ascii="Times New Roman" w:eastAsia="SimSun" w:hAnsi="Times New Roman"/>
          <w:lang w:val="en-US"/>
        </w:rPr>
        <w:t>Demonstrated previous experience in developing and reviewing engineering design, development of specification, and scope of work for the WB and donor funded projects.</w:t>
      </w:r>
    </w:p>
    <w:p w14:paraId="05DFF442"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bookmarkStart w:id="12" w:name="_Hlk12544006"/>
      <w:r w:rsidRPr="00932935">
        <w:rPr>
          <w:rFonts w:ascii="Times New Roman" w:eastAsia="SimSun" w:hAnsi="Times New Roman"/>
          <w:lang w:val="en-US"/>
        </w:rPr>
        <w:t>Demonstrated experience in using</w:t>
      </w:r>
      <w:bookmarkEnd w:id="12"/>
      <w:r w:rsidRPr="00932935">
        <w:rPr>
          <w:rFonts w:ascii="Times New Roman" w:eastAsia="SimSun" w:hAnsi="Times New Roman"/>
          <w:lang w:val="en-US"/>
        </w:rPr>
        <w:t xml:space="preserve"> Project Planning and Management Software e.g. Microsoft Project or similar (applicants should mention the software they have competencies </w:t>
      </w:r>
      <w:proofErr w:type="gramStart"/>
      <w:r w:rsidRPr="00932935">
        <w:rPr>
          <w:rFonts w:ascii="Times New Roman" w:eastAsia="SimSun" w:hAnsi="Times New Roman"/>
          <w:lang w:val="en-US"/>
        </w:rPr>
        <w:t>on</w:t>
      </w:r>
      <w:proofErr w:type="gramEnd"/>
      <w:r w:rsidRPr="00932935">
        <w:rPr>
          <w:rFonts w:ascii="Times New Roman" w:eastAsia="SimSun" w:hAnsi="Times New Roman"/>
          <w:lang w:val="en-US"/>
        </w:rPr>
        <w:t>)</w:t>
      </w:r>
    </w:p>
    <w:p w14:paraId="7BAA4BEF"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r w:rsidRPr="00932935">
        <w:rPr>
          <w:rFonts w:ascii="Times New Roman" w:eastAsia="SimSun" w:hAnsi="Times New Roman"/>
          <w:lang w:val="en-US"/>
        </w:rPr>
        <w:t xml:space="preserve">Demonstrated experience to develop policy, procedures, processes, templates; designing and field-testing surveys and other data collection instruments for capacity building </w:t>
      </w:r>
      <w:proofErr w:type="gramStart"/>
      <w:r w:rsidRPr="00932935">
        <w:rPr>
          <w:rFonts w:ascii="Times New Roman" w:eastAsia="SimSun" w:hAnsi="Times New Roman"/>
          <w:lang w:val="en-US"/>
        </w:rPr>
        <w:t>trainings</w:t>
      </w:r>
      <w:proofErr w:type="gramEnd"/>
      <w:r w:rsidRPr="00932935">
        <w:rPr>
          <w:rFonts w:ascii="Times New Roman" w:eastAsia="SimSun" w:hAnsi="Times New Roman"/>
          <w:lang w:val="en-US"/>
        </w:rPr>
        <w:t xml:space="preserve"> in a similar environment and workstreams</w:t>
      </w:r>
    </w:p>
    <w:p w14:paraId="4F30065C" w14:textId="77777777" w:rsidR="008F3EF3" w:rsidRPr="00932935" w:rsidRDefault="008F3EF3" w:rsidP="008F3EF3">
      <w:pPr>
        <w:pStyle w:val="ListParagraph"/>
        <w:numPr>
          <w:ilvl w:val="0"/>
          <w:numId w:val="8"/>
        </w:numPr>
        <w:spacing w:after="0" w:line="259" w:lineRule="auto"/>
        <w:ind w:hanging="153"/>
        <w:rPr>
          <w:rFonts w:ascii="Times New Roman" w:eastAsia="SimSun" w:hAnsi="Times New Roman"/>
          <w:lang w:val="en-US"/>
        </w:rPr>
      </w:pPr>
      <w:r w:rsidRPr="00932935">
        <w:rPr>
          <w:rFonts w:ascii="Times New Roman" w:eastAsia="SimSun" w:hAnsi="Times New Roman"/>
          <w:lang w:val="en-US"/>
        </w:rPr>
        <w:t>Fluency in English and demonstrated ability to be able to write succinct reports which clearly articulate identified issues.</w:t>
      </w:r>
    </w:p>
    <w:p w14:paraId="0070DF0D" w14:textId="77777777" w:rsidR="008F3EF3" w:rsidRPr="00932935" w:rsidRDefault="008F3EF3" w:rsidP="008F3EF3">
      <w:pPr>
        <w:pStyle w:val="NoSpacing"/>
        <w:rPr>
          <w:sz w:val="22"/>
          <w:szCs w:val="22"/>
          <w:u w:val="single"/>
        </w:rPr>
      </w:pPr>
      <w:bookmarkStart w:id="13" w:name="_Hlk171289282"/>
    </w:p>
    <w:p w14:paraId="0529B138" w14:textId="77777777" w:rsidR="008F3EF3" w:rsidRPr="00932935" w:rsidRDefault="008F3EF3" w:rsidP="008F3EF3">
      <w:pPr>
        <w:jc w:val="both"/>
        <w:rPr>
          <w:rFonts w:ascii="Times New Roman" w:hAnsi="Times New Roman"/>
          <w:u w:val="single"/>
        </w:rPr>
      </w:pPr>
      <w:r w:rsidRPr="00932935">
        <w:rPr>
          <w:rFonts w:ascii="Times New Roman" w:hAnsi="Times New Roman"/>
          <w:u w:val="single"/>
        </w:rPr>
        <w:t>Desirable Requirements</w:t>
      </w:r>
    </w:p>
    <w:p w14:paraId="2B806D5D" w14:textId="77777777" w:rsidR="008F3EF3" w:rsidRPr="00932935" w:rsidRDefault="008F3EF3" w:rsidP="008F3EF3">
      <w:pPr>
        <w:pStyle w:val="ListParagraph"/>
        <w:numPr>
          <w:ilvl w:val="0"/>
          <w:numId w:val="9"/>
        </w:numPr>
        <w:spacing w:after="0" w:line="259" w:lineRule="auto"/>
        <w:ind w:hanging="153"/>
        <w:jc w:val="both"/>
        <w:rPr>
          <w:rFonts w:ascii="Times New Roman" w:hAnsi="Times New Roman"/>
        </w:rPr>
      </w:pPr>
      <w:r w:rsidRPr="00932935">
        <w:rPr>
          <w:rFonts w:ascii="Times New Roman" w:hAnsi="Times New Roman"/>
        </w:rPr>
        <w:t>Previous experience in Donors (The World Bank and similar donors) funded projects is an advantage</w:t>
      </w:r>
    </w:p>
    <w:p w14:paraId="78F05AB6" w14:textId="77777777" w:rsidR="008F3EF3" w:rsidRPr="00932935" w:rsidRDefault="008F3EF3" w:rsidP="008F3EF3">
      <w:pPr>
        <w:pStyle w:val="ListParagraph"/>
        <w:numPr>
          <w:ilvl w:val="0"/>
          <w:numId w:val="9"/>
        </w:numPr>
        <w:spacing w:after="0" w:line="259" w:lineRule="auto"/>
        <w:ind w:hanging="153"/>
        <w:jc w:val="both"/>
        <w:rPr>
          <w:rFonts w:ascii="Times New Roman" w:hAnsi="Times New Roman"/>
        </w:rPr>
      </w:pPr>
      <w:r w:rsidRPr="00932935">
        <w:rPr>
          <w:rFonts w:ascii="Times New Roman" w:hAnsi="Times New Roman"/>
        </w:rPr>
        <w:t>Previous experience and developing countries and similar assignment, particularly working in Tonga and willingness to work related travel to remote Tongan islands</w:t>
      </w:r>
    </w:p>
    <w:p w14:paraId="37D4F570" w14:textId="77777777" w:rsidR="008F3EF3" w:rsidRPr="00932935" w:rsidRDefault="008F3EF3" w:rsidP="008F3EF3">
      <w:pPr>
        <w:pStyle w:val="ListParagraph"/>
        <w:numPr>
          <w:ilvl w:val="0"/>
          <w:numId w:val="9"/>
        </w:numPr>
        <w:spacing w:after="0" w:line="259" w:lineRule="auto"/>
        <w:ind w:hanging="153"/>
        <w:jc w:val="both"/>
        <w:rPr>
          <w:rFonts w:ascii="Times New Roman" w:hAnsi="Times New Roman"/>
        </w:rPr>
      </w:pPr>
      <w:r w:rsidRPr="00932935">
        <w:rPr>
          <w:rFonts w:ascii="Times New Roman" w:hAnsi="Times New Roman"/>
        </w:rPr>
        <w:t>Demonstrated ability to work well with diverse team and various levels of government</w:t>
      </w:r>
    </w:p>
    <w:p w14:paraId="7FD8888C" w14:textId="77777777" w:rsidR="008F3EF3" w:rsidRPr="00932935" w:rsidRDefault="008F3EF3" w:rsidP="008F3EF3">
      <w:pPr>
        <w:pStyle w:val="ListParagraph"/>
        <w:numPr>
          <w:ilvl w:val="0"/>
          <w:numId w:val="9"/>
        </w:numPr>
        <w:spacing w:after="0" w:line="259" w:lineRule="auto"/>
        <w:ind w:hanging="153"/>
        <w:jc w:val="both"/>
        <w:rPr>
          <w:rFonts w:ascii="Times New Roman" w:hAnsi="Times New Roman"/>
        </w:rPr>
      </w:pPr>
      <w:r w:rsidRPr="00932935">
        <w:rPr>
          <w:rFonts w:ascii="Times New Roman" w:hAnsi="Times New Roman"/>
        </w:rPr>
        <w:t xml:space="preserve">A knowledge of the relevant Tonga Legislation would be an advantage. </w:t>
      </w:r>
    </w:p>
    <w:bookmarkEnd w:id="13"/>
    <w:p w14:paraId="30FB7246" w14:textId="77777777" w:rsidR="008F3EF3" w:rsidRPr="00932935" w:rsidRDefault="008F3EF3" w:rsidP="008F3EF3">
      <w:pPr>
        <w:pStyle w:val="NoSpacing"/>
        <w:rPr>
          <w:sz w:val="22"/>
          <w:szCs w:val="22"/>
        </w:rPr>
      </w:pPr>
    </w:p>
    <w:p w14:paraId="395BB462" w14:textId="77777777" w:rsidR="008F3EF3" w:rsidRPr="00932935" w:rsidRDefault="008F3EF3" w:rsidP="008F3EF3">
      <w:pPr>
        <w:jc w:val="both"/>
        <w:rPr>
          <w:rFonts w:ascii="Times New Roman" w:hAnsi="Times New Roman"/>
          <w:u w:val="single"/>
        </w:rPr>
      </w:pPr>
      <w:r w:rsidRPr="00932935">
        <w:rPr>
          <w:rFonts w:ascii="Times New Roman" w:hAnsi="Times New Roman"/>
          <w:u w:val="single"/>
        </w:rPr>
        <w:t>Qualification/Education (25 marks):</w:t>
      </w:r>
    </w:p>
    <w:p w14:paraId="0E23DBFC" w14:textId="771147BB" w:rsidR="008F3EF3" w:rsidRPr="00932935" w:rsidRDefault="008F3EF3" w:rsidP="008F3EF3">
      <w:pPr>
        <w:pStyle w:val="ListParagraph"/>
        <w:numPr>
          <w:ilvl w:val="0"/>
          <w:numId w:val="22"/>
        </w:numPr>
        <w:spacing w:after="0" w:line="259" w:lineRule="auto"/>
        <w:rPr>
          <w:rFonts w:ascii="Times New Roman" w:eastAsia="SimSun" w:hAnsi="Times New Roman"/>
          <w:lang w:val="en-US"/>
        </w:rPr>
      </w:pPr>
      <w:r w:rsidRPr="00932935">
        <w:rPr>
          <w:rFonts w:ascii="Times New Roman" w:hAnsi="Times New Roman"/>
          <w:u w:val="single"/>
        </w:rPr>
        <w:t>Degree</w:t>
      </w:r>
      <w:r w:rsidR="00542332" w:rsidRPr="00932935">
        <w:rPr>
          <w:rFonts w:ascii="Times New Roman" w:hAnsi="Times New Roman"/>
          <w:u w:val="single"/>
        </w:rPr>
        <w:t>:</w:t>
      </w:r>
      <w:r w:rsidRPr="00932935">
        <w:rPr>
          <w:rFonts w:ascii="Times New Roman" w:hAnsi="Times New Roman"/>
          <w:u w:val="single"/>
        </w:rPr>
        <w:t xml:space="preserve"> </w:t>
      </w:r>
      <w:r w:rsidRPr="00932935">
        <w:rPr>
          <w:rFonts w:ascii="Times New Roman" w:hAnsi="Times New Roman"/>
        </w:rPr>
        <w:t xml:space="preserve">BSc in Engineering </w:t>
      </w:r>
      <w:r w:rsidRPr="00932935">
        <w:rPr>
          <w:rFonts w:ascii="Times New Roman" w:eastAsia="SimSun" w:hAnsi="Times New Roman"/>
          <w:lang w:val="en-US"/>
        </w:rPr>
        <w:t xml:space="preserve">(Civil Engineering preferred), Contracts Management or other related fields or other related fields </w:t>
      </w:r>
      <w:r w:rsidRPr="00932935">
        <w:rPr>
          <w:rFonts w:ascii="Times New Roman" w:hAnsi="Times New Roman"/>
        </w:rPr>
        <w:t>from a recognized institution.</w:t>
      </w:r>
    </w:p>
    <w:p w14:paraId="10BB17DC" w14:textId="77777777" w:rsidR="008F3EF3" w:rsidRPr="00932935" w:rsidRDefault="008F3EF3" w:rsidP="008F3EF3">
      <w:pPr>
        <w:pStyle w:val="ListParagraph"/>
        <w:spacing w:after="0" w:line="259" w:lineRule="auto"/>
        <w:rPr>
          <w:rFonts w:ascii="Times New Roman" w:eastAsia="SimSun" w:hAnsi="Times New Roman"/>
          <w:lang w:val="en-US"/>
        </w:rPr>
      </w:pPr>
      <w:r w:rsidRPr="00932935">
        <w:rPr>
          <w:rFonts w:ascii="Times New Roman" w:eastAsia="SimSun" w:hAnsi="Times New Roman"/>
          <w:lang w:val="en-US"/>
        </w:rPr>
        <w:t xml:space="preserve">Professional body memberships. </w:t>
      </w:r>
    </w:p>
    <w:p w14:paraId="748F0712" w14:textId="77777777" w:rsidR="008F3EF3" w:rsidRPr="00932935" w:rsidRDefault="008F3EF3" w:rsidP="008F3EF3">
      <w:pPr>
        <w:pStyle w:val="ListParagraph"/>
        <w:spacing w:after="0" w:line="259" w:lineRule="auto"/>
        <w:ind w:left="709"/>
        <w:jc w:val="both"/>
        <w:rPr>
          <w:rFonts w:ascii="Times New Roman" w:eastAsia="SimSun" w:hAnsi="Times New Roman"/>
          <w:lang w:val="en-US"/>
        </w:rPr>
      </w:pPr>
      <w:r w:rsidRPr="00932935">
        <w:rPr>
          <w:rFonts w:ascii="Times New Roman" w:eastAsia="SimSun" w:hAnsi="Times New Roman"/>
          <w:lang w:val="en-US"/>
        </w:rPr>
        <w:t xml:space="preserve">Bachelor’s degree:15 points; </w:t>
      </w:r>
      <w:proofErr w:type="gramStart"/>
      <w:r w:rsidRPr="00932935">
        <w:rPr>
          <w:rFonts w:ascii="Times New Roman" w:eastAsia="SimSun" w:hAnsi="Times New Roman"/>
          <w:lang w:val="en-US"/>
        </w:rPr>
        <w:t>Master’s</w:t>
      </w:r>
      <w:proofErr w:type="gramEnd"/>
      <w:r w:rsidRPr="00932935">
        <w:rPr>
          <w:rFonts w:ascii="Times New Roman" w:eastAsia="SimSun" w:hAnsi="Times New Roman"/>
          <w:lang w:val="en-US"/>
        </w:rPr>
        <w:t xml:space="preserve"> degree: 20 points</w:t>
      </w:r>
    </w:p>
    <w:p w14:paraId="2E0F2790" w14:textId="77777777" w:rsidR="008F3EF3" w:rsidRPr="00932935" w:rsidRDefault="008F3EF3" w:rsidP="008F3EF3">
      <w:pPr>
        <w:ind w:firstLine="720"/>
        <w:jc w:val="both"/>
        <w:rPr>
          <w:rFonts w:ascii="Times New Roman" w:hAnsi="Times New Roman"/>
        </w:rPr>
      </w:pPr>
      <w:r w:rsidRPr="00932935">
        <w:rPr>
          <w:rFonts w:ascii="Times New Roman" w:hAnsi="Times New Roman"/>
        </w:rPr>
        <w:t>Membership of a professional bodies: 5 points</w:t>
      </w:r>
    </w:p>
    <w:p w14:paraId="166D9A0E" w14:textId="77777777" w:rsidR="008F3EF3" w:rsidRPr="00932935" w:rsidRDefault="008F3EF3" w:rsidP="008F3EF3">
      <w:pPr>
        <w:pStyle w:val="ListParagraph"/>
        <w:numPr>
          <w:ilvl w:val="0"/>
          <w:numId w:val="22"/>
        </w:numPr>
        <w:spacing w:after="0" w:line="259" w:lineRule="auto"/>
        <w:rPr>
          <w:rFonts w:ascii="Times New Roman" w:hAnsi="Times New Roman"/>
          <w:u w:val="single"/>
        </w:rPr>
      </w:pPr>
      <w:r w:rsidRPr="00932935">
        <w:rPr>
          <w:rFonts w:ascii="Times New Roman" w:hAnsi="Times New Roman"/>
          <w:u w:val="single"/>
        </w:rPr>
        <w:t xml:space="preserve">Experience (75 points): </w:t>
      </w:r>
    </w:p>
    <w:p w14:paraId="05BBBD4B" w14:textId="77777777" w:rsidR="008F3EF3" w:rsidRPr="00932935" w:rsidRDefault="008F3EF3" w:rsidP="008F3EF3">
      <w:pPr>
        <w:pStyle w:val="ListParagraph"/>
        <w:numPr>
          <w:ilvl w:val="1"/>
          <w:numId w:val="17"/>
        </w:numPr>
        <w:spacing w:after="0" w:line="259" w:lineRule="auto"/>
        <w:jc w:val="both"/>
        <w:rPr>
          <w:rFonts w:ascii="Times New Roman" w:hAnsi="Times New Roman"/>
          <w:u w:val="single"/>
        </w:rPr>
      </w:pPr>
      <w:r w:rsidRPr="00932935">
        <w:rPr>
          <w:rFonts w:ascii="Times New Roman" w:hAnsi="Times New Roman"/>
          <w:u w:val="single"/>
        </w:rPr>
        <w:t>Experience with the WB, donors, public funded projects in ECM (</w:t>
      </w:r>
      <w:r w:rsidRPr="00932935">
        <w:rPr>
          <w:rFonts w:ascii="Times New Roman" w:eastAsia="SimSun" w:hAnsi="Times New Roman"/>
          <w:lang w:val="en-US"/>
        </w:rPr>
        <w:t>20 points)</w:t>
      </w:r>
      <w:r w:rsidRPr="00932935">
        <w:rPr>
          <w:rFonts w:ascii="Times New Roman" w:hAnsi="Times New Roman"/>
          <w:u w:val="single"/>
        </w:rPr>
        <w:t>:</w:t>
      </w:r>
    </w:p>
    <w:p w14:paraId="0E598E30" w14:textId="77777777" w:rsidR="008F3EF3" w:rsidRPr="00932935" w:rsidRDefault="008F3EF3" w:rsidP="008F3EF3">
      <w:pPr>
        <w:pStyle w:val="ListParagraph"/>
        <w:spacing w:after="0" w:line="259" w:lineRule="auto"/>
        <w:ind w:left="1440"/>
        <w:jc w:val="both"/>
        <w:rPr>
          <w:rFonts w:ascii="Times New Roman" w:eastAsia="SimSun" w:hAnsi="Times New Roman"/>
          <w:lang w:val="en-US"/>
        </w:rPr>
      </w:pPr>
      <w:r w:rsidRPr="00932935">
        <w:rPr>
          <w:rFonts w:ascii="Times New Roman" w:eastAsia="SimSun" w:hAnsi="Times New Roman"/>
          <w:lang w:val="en-US"/>
        </w:rPr>
        <w:t>1+ to 3 years’ experience (10 points)</w:t>
      </w:r>
    </w:p>
    <w:p w14:paraId="1CB073CC" w14:textId="77777777" w:rsidR="008F3EF3" w:rsidRPr="00932935" w:rsidRDefault="008F3EF3" w:rsidP="008F3EF3">
      <w:pPr>
        <w:pStyle w:val="ListParagraph"/>
        <w:spacing w:after="0" w:line="259" w:lineRule="auto"/>
        <w:ind w:left="1440"/>
        <w:jc w:val="both"/>
        <w:rPr>
          <w:rFonts w:ascii="Times New Roman" w:eastAsia="SimSun" w:hAnsi="Times New Roman"/>
          <w:lang w:val="en-US"/>
        </w:rPr>
      </w:pPr>
      <w:r w:rsidRPr="00932935">
        <w:rPr>
          <w:rFonts w:ascii="Times New Roman" w:eastAsia="SimSun" w:hAnsi="Times New Roman"/>
          <w:lang w:val="en-US"/>
        </w:rPr>
        <w:t>3+ to 5 years’ experience (15 points)</w:t>
      </w:r>
    </w:p>
    <w:p w14:paraId="385720F7" w14:textId="77777777" w:rsidR="008F3EF3" w:rsidRPr="00932935" w:rsidRDefault="008F3EF3" w:rsidP="008F3EF3">
      <w:pPr>
        <w:pStyle w:val="ListParagraph"/>
        <w:spacing w:after="0" w:line="259" w:lineRule="auto"/>
        <w:ind w:left="1440"/>
        <w:jc w:val="both"/>
        <w:rPr>
          <w:rFonts w:ascii="Times New Roman" w:eastAsia="SimSun" w:hAnsi="Times New Roman"/>
          <w:lang w:val="en-US"/>
        </w:rPr>
      </w:pPr>
      <w:r w:rsidRPr="00932935">
        <w:rPr>
          <w:rFonts w:ascii="Times New Roman" w:eastAsia="SimSun" w:hAnsi="Times New Roman"/>
          <w:lang w:val="en-US"/>
        </w:rPr>
        <w:t>5+ to 10+ years’ experience (20 points)</w:t>
      </w:r>
    </w:p>
    <w:p w14:paraId="019884FE" w14:textId="77777777" w:rsidR="008F3EF3" w:rsidRPr="00932935" w:rsidRDefault="008F3EF3" w:rsidP="008F3EF3">
      <w:pPr>
        <w:pStyle w:val="ListParagraph"/>
        <w:numPr>
          <w:ilvl w:val="1"/>
          <w:numId w:val="17"/>
        </w:numPr>
        <w:spacing w:after="0" w:line="259" w:lineRule="auto"/>
        <w:jc w:val="both"/>
        <w:rPr>
          <w:rFonts w:ascii="Times New Roman" w:hAnsi="Times New Roman"/>
        </w:rPr>
      </w:pPr>
      <w:bookmarkStart w:id="14" w:name="_Hlk12543751"/>
      <w:r w:rsidRPr="00932935">
        <w:rPr>
          <w:rFonts w:ascii="Times New Roman" w:hAnsi="Times New Roman"/>
        </w:rPr>
        <w:t>Minimum of ten (10) years’ of demonstrated work experience in a civil engineering and/or infrastructure project with responsibilities as mentioned in the Scope of Service above that closed on time and budget</w:t>
      </w:r>
      <w:bookmarkEnd w:id="14"/>
      <w:r w:rsidRPr="00932935">
        <w:rPr>
          <w:rFonts w:ascii="Times New Roman" w:hAnsi="Times New Roman"/>
        </w:rPr>
        <w:t xml:space="preserve">; </w:t>
      </w:r>
      <w:r w:rsidRPr="00932935">
        <w:rPr>
          <w:rFonts w:ascii="Times New Roman" w:hAnsi="Times New Roman"/>
          <w:i/>
          <w:iCs/>
          <w:u w:val="single"/>
        </w:rPr>
        <w:t>(20 Points)</w:t>
      </w:r>
    </w:p>
    <w:p w14:paraId="5332AEE8" w14:textId="77777777" w:rsidR="008F3EF3" w:rsidRPr="00932935" w:rsidRDefault="008F3EF3" w:rsidP="008F3EF3">
      <w:pPr>
        <w:pStyle w:val="ListParagraph"/>
        <w:numPr>
          <w:ilvl w:val="0"/>
          <w:numId w:val="27"/>
        </w:numPr>
        <w:tabs>
          <w:tab w:val="left" w:pos="1418"/>
        </w:tabs>
        <w:spacing w:after="0" w:line="240" w:lineRule="auto"/>
        <w:ind w:left="1800"/>
        <w:jc w:val="both"/>
        <w:rPr>
          <w:rFonts w:ascii="Times New Roman" w:hAnsi="Times New Roman"/>
        </w:rPr>
      </w:pPr>
      <w:r w:rsidRPr="00932935">
        <w:rPr>
          <w:rFonts w:ascii="Times New Roman" w:hAnsi="Times New Roman"/>
        </w:rPr>
        <w:t>1+ to 10 years’ experience (10 points)</w:t>
      </w:r>
    </w:p>
    <w:p w14:paraId="5A6CE1AF" w14:textId="77777777" w:rsidR="008F3EF3" w:rsidRPr="00932935" w:rsidRDefault="008F3EF3" w:rsidP="008F3EF3">
      <w:pPr>
        <w:pStyle w:val="ListParagraph"/>
        <w:numPr>
          <w:ilvl w:val="0"/>
          <w:numId w:val="27"/>
        </w:numPr>
        <w:tabs>
          <w:tab w:val="left" w:pos="1418"/>
        </w:tabs>
        <w:spacing w:after="0" w:line="240" w:lineRule="auto"/>
        <w:ind w:left="1800"/>
        <w:jc w:val="both"/>
        <w:rPr>
          <w:rFonts w:ascii="Times New Roman" w:hAnsi="Times New Roman"/>
        </w:rPr>
      </w:pPr>
      <w:r w:rsidRPr="00932935">
        <w:rPr>
          <w:rFonts w:ascii="Times New Roman" w:hAnsi="Times New Roman"/>
        </w:rPr>
        <w:t>10+ to 15 years experiences (15 points)</w:t>
      </w:r>
    </w:p>
    <w:p w14:paraId="1E1ACEFE" w14:textId="77777777" w:rsidR="008F3EF3" w:rsidRPr="00932935" w:rsidRDefault="008F3EF3" w:rsidP="008F3EF3">
      <w:pPr>
        <w:pStyle w:val="ListParagraph"/>
        <w:numPr>
          <w:ilvl w:val="0"/>
          <w:numId w:val="27"/>
        </w:numPr>
        <w:tabs>
          <w:tab w:val="left" w:pos="1418"/>
        </w:tabs>
        <w:spacing w:after="0" w:line="240" w:lineRule="auto"/>
        <w:ind w:left="1800"/>
        <w:jc w:val="both"/>
        <w:rPr>
          <w:rFonts w:ascii="Times New Roman" w:hAnsi="Times New Roman"/>
        </w:rPr>
      </w:pPr>
      <w:r w:rsidRPr="00932935">
        <w:rPr>
          <w:rFonts w:ascii="Times New Roman" w:hAnsi="Times New Roman"/>
        </w:rPr>
        <w:t>15+ to 20+ years’ experience (20 points)</w:t>
      </w:r>
    </w:p>
    <w:p w14:paraId="0583A6A4" w14:textId="77777777" w:rsidR="008F3EF3" w:rsidRPr="00932935" w:rsidRDefault="008F3EF3" w:rsidP="008F3EF3">
      <w:pPr>
        <w:pStyle w:val="ListParagraph"/>
        <w:numPr>
          <w:ilvl w:val="1"/>
          <w:numId w:val="17"/>
        </w:numPr>
        <w:spacing w:after="0" w:line="259" w:lineRule="auto"/>
        <w:jc w:val="both"/>
        <w:rPr>
          <w:rFonts w:ascii="Times New Roman" w:hAnsi="Times New Roman"/>
        </w:rPr>
      </w:pPr>
      <w:r w:rsidRPr="00932935">
        <w:rPr>
          <w:rFonts w:ascii="Times New Roman" w:hAnsi="Times New Roman"/>
        </w:rPr>
        <w:t xml:space="preserve">Demonstrated experience in using Project Planning and Management Software e.g. Microsoft Project or similar (applicants should mention the software they have competencies on); </w:t>
      </w:r>
      <w:r w:rsidRPr="00932935">
        <w:rPr>
          <w:rFonts w:ascii="Times New Roman" w:hAnsi="Times New Roman"/>
          <w:i/>
          <w:iCs/>
        </w:rPr>
        <w:t>(10 points)</w:t>
      </w:r>
    </w:p>
    <w:p w14:paraId="783661CF" w14:textId="77777777" w:rsidR="008F3EF3" w:rsidRPr="00932935" w:rsidRDefault="008F3EF3" w:rsidP="008F3EF3">
      <w:pPr>
        <w:pStyle w:val="ListParagraph"/>
        <w:numPr>
          <w:ilvl w:val="1"/>
          <w:numId w:val="17"/>
        </w:numPr>
        <w:spacing w:after="0" w:line="259" w:lineRule="auto"/>
        <w:jc w:val="both"/>
        <w:rPr>
          <w:rFonts w:ascii="Times New Roman" w:hAnsi="Times New Roman"/>
        </w:rPr>
      </w:pPr>
      <w:r w:rsidRPr="00932935">
        <w:rPr>
          <w:rFonts w:ascii="Times New Roman" w:hAnsi="Times New Roman"/>
        </w:rPr>
        <w:lastRenderedPageBreak/>
        <w:t xml:space="preserve">Demonstrated working experience (regional or international similar experience) in administering and managing civil works contracts, including FIDIC types of contracts </w:t>
      </w:r>
    </w:p>
    <w:p w14:paraId="269C962E" w14:textId="2D718CE1" w:rsidR="008F3EF3" w:rsidRPr="00932935" w:rsidRDefault="008F3EF3" w:rsidP="008F3EF3">
      <w:pPr>
        <w:pStyle w:val="ListParagraph"/>
        <w:spacing w:after="0" w:line="259" w:lineRule="auto"/>
        <w:ind w:left="1440"/>
        <w:jc w:val="both"/>
        <w:rPr>
          <w:rFonts w:ascii="Times New Roman" w:hAnsi="Times New Roman"/>
          <w:i/>
          <w:iCs/>
        </w:rPr>
      </w:pPr>
      <w:r w:rsidRPr="00932935">
        <w:rPr>
          <w:rFonts w:ascii="Times New Roman" w:hAnsi="Times New Roman"/>
          <w:i/>
          <w:iCs/>
        </w:rPr>
        <w:t xml:space="preserve">(10 Points) </w:t>
      </w:r>
    </w:p>
    <w:p w14:paraId="603A29D1" w14:textId="77777777" w:rsidR="008F3EF3" w:rsidRPr="00932935" w:rsidRDefault="008F3EF3" w:rsidP="008F3EF3">
      <w:pPr>
        <w:pStyle w:val="ListParagraph"/>
        <w:numPr>
          <w:ilvl w:val="1"/>
          <w:numId w:val="17"/>
        </w:numPr>
        <w:spacing w:after="0" w:line="259" w:lineRule="auto"/>
        <w:jc w:val="both"/>
        <w:rPr>
          <w:rFonts w:ascii="Times New Roman" w:hAnsi="Times New Roman"/>
        </w:rPr>
      </w:pPr>
      <w:r w:rsidRPr="00932935">
        <w:rPr>
          <w:rFonts w:ascii="Times New Roman" w:hAnsi="Times New Roman"/>
        </w:rPr>
        <w:t xml:space="preserve">Demonstrated working experience in Tonga </w:t>
      </w:r>
      <w:r w:rsidRPr="00932935">
        <w:rPr>
          <w:rStyle w:val="FootnoteReference"/>
          <w:rFonts w:ascii="Times New Roman" w:hAnsi="Times New Roman"/>
        </w:rPr>
        <w:footnoteReference w:id="2"/>
      </w:r>
      <w:r w:rsidRPr="00932935">
        <w:rPr>
          <w:rFonts w:ascii="Times New Roman" w:hAnsi="Times New Roman"/>
          <w:i/>
          <w:iCs/>
        </w:rPr>
        <w:t xml:space="preserve">(5 points) </w:t>
      </w:r>
    </w:p>
    <w:p w14:paraId="0ADBCDC4" w14:textId="77777777" w:rsidR="008F3EF3" w:rsidRPr="00932935" w:rsidRDefault="008F3EF3" w:rsidP="008F3EF3">
      <w:pPr>
        <w:pStyle w:val="ListParagraph"/>
        <w:numPr>
          <w:ilvl w:val="1"/>
          <w:numId w:val="17"/>
        </w:numPr>
        <w:spacing w:after="0" w:line="259" w:lineRule="auto"/>
        <w:jc w:val="both"/>
        <w:rPr>
          <w:rFonts w:ascii="Times New Roman" w:hAnsi="Times New Roman"/>
        </w:rPr>
      </w:pPr>
      <w:r w:rsidRPr="00932935">
        <w:rPr>
          <w:rFonts w:ascii="Times New Roman" w:hAnsi="Times New Roman"/>
        </w:rPr>
        <w:t xml:space="preserve">Demonstrated working experience with WB STEP and Contract Management Module </w:t>
      </w:r>
    </w:p>
    <w:p w14:paraId="32631F3A" w14:textId="7534EFAE" w:rsidR="008F3EF3" w:rsidRPr="00932935" w:rsidRDefault="008F3EF3" w:rsidP="008F3EF3">
      <w:pPr>
        <w:pStyle w:val="ListParagraph"/>
        <w:spacing w:after="0" w:line="259" w:lineRule="auto"/>
        <w:ind w:left="1440"/>
        <w:jc w:val="both"/>
        <w:rPr>
          <w:rFonts w:ascii="Times New Roman" w:hAnsi="Times New Roman"/>
          <w:i/>
          <w:iCs/>
        </w:rPr>
      </w:pPr>
      <w:r w:rsidRPr="00932935">
        <w:rPr>
          <w:rFonts w:ascii="Times New Roman" w:hAnsi="Times New Roman"/>
          <w:i/>
          <w:iCs/>
        </w:rPr>
        <w:t xml:space="preserve">(10 points) </w:t>
      </w:r>
    </w:p>
    <w:p w14:paraId="56EB0F8F" w14:textId="77777777" w:rsidR="003C42DC" w:rsidRPr="00932935" w:rsidRDefault="003C42DC" w:rsidP="003C42DC">
      <w:pPr>
        <w:pStyle w:val="NoSpacing"/>
        <w:ind w:left="709"/>
        <w:rPr>
          <w:sz w:val="22"/>
          <w:szCs w:val="22"/>
        </w:rPr>
      </w:pPr>
    </w:p>
    <w:bookmarkEnd w:id="11"/>
    <w:p w14:paraId="45DAEFC0" w14:textId="77777777" w:rsidR="003C42DC" w:rsidRPr="00932935" w:rsidRDefault="003C42DC" w:rsidP="006F152C">
      <w:pPr>
        <w:pStyle w:val="ListParagraph"/>
        <w:numPr>
          <w:ilvl w:val="0"/>
          <w:numId w:val="4"/>
        </w:numPr>
        <w:spacing w:after="160" w:line="259" w:lineRule="auto"/>
        <w:rPr>
          <w:rFonts w:ascii="Times New Roman" w:hAnsi="Times New Roman"/>
          <w:b/>
          <w:iCs/>
        </w:rPr>
      </w:pPr>
      <w:r w:rsidRPr="00932935">
        <w:rPr>
          <w:rFonts w:ascii="Times New Roman" w:hAnsi="Times New Roman"/>
          <w:b/>
          <w:iCs/>
        </w:rPr>
        <w:t>Institutional and Organization Arrangement</w:t>
      </w:r>
    </w:p>
    <w:p w14:paraId="7B2C7C54" w14:textId="3D1C6D02" w:rsidR="003C42DC" w:rsidRPr="00932935" w:rsidRDefault="003C42DC" w:rsidP="003C42DC">
      <w:pPr>
        <w:jc w:val="both"/>
        <w:rPr>
          <w:rFonts w:ascii="Times New Roman" w:hAnsi="Times New Roman"/>
        </w:rPr>
      </w:pPr>
      <w:bookmarkStart w:id="15" w:name="_Hlk171290262"/>
      <w:r w:rsidRPr="00932935">
        <w:rPr>
          <w:rFonts w:ascii="Times New Roman" w:hAnsi="Times New Roman"/>
        </w:rPr>
        <w:t xml:space="preserve">The </w:t>
      </w:r>
      <w:r w:rsidR="00F2158E" w:rsidRPr="00932935">
        <w:rPr>
          <w:rFonts w:ascii="Times New Roman" w:hAnsi="Times New Roman"/>
        </w:rPr>
        <w:t>ECMS</w:t>
      </w:r>
      <w:r w:rsidR="00FA60EE" w:rsidRPr="00932935">
        <w:rPr>
          <w:rFonts w:ascii="Times New Roman" w:hAnsi="Times New Roman"/>
        </w:rPr>
        <w:t xml:space="preserve"> </w:t>
      </w:r>
      <w:r w:rsidRPr="00932935">
        <w:rPr>
          <w:rFonts w:ascii="Times New Roman" w:hAnsi="Times New Roman"/>
        </w:rPr>
        <w:t xml:space="preserve">will be hired by the MOF and will be posted to MOF CSU, where office space and facilities will be provided. The </w:t>
      </w:r>
      <w:r w:rsidR="00F2158E" w:rsidRPr="00932935">
        <w:rPr>
          <w:rFonts w:ascii="Times New Roman" w:hAnsi="Times New Roman"/>
        </w:rPr>
        <w:t>ECMS</w:t>
      </w:r>
      <w:r w:rsidR="00FA60EE" w:rsidRPr="00932935">
        <w:rPr>
          <w:rFonts w:ascii="Times New Roman" w:hAnsi="Times New Roman"/>
        </w:rPr>
        <w:t xml:space="preserve"> </w:t>
      </w:r>
      <w:r w:rsidRPr="00932935">
        <w:rPr>
          <w:rFonts w:ascii="Times New Roman" w:hAnsi="Times New Roman"/>
        </w:rPr>
        <w:t xml:space="preserve">is required to follow MOF’s working hours, but depending on the business needs </w:t>
      </w:r>
      <w:r w:rsidR="00F2158E" w:rsidRPr="00932935">
        <w:rPr>
          <w:rFonts w:ascii="Times New Roman" w:hAnsi="Times New Roman"/>
        </w:rPr>
        <w:t>ECMS</w:t>
      </w:r>
      <w:r w:rsidR="00BA35B3" w:rsidRPr="00932935" w:rsidDel="00BA35B3">
        <w:rPr>
          <w:rFonts w:ascii="Times New Roman" w:hAnsi="Times New Roman"/>
        </w:rPr>
        <w:t xml:space="preserve"> </w:t>
      </w:r>
      <w:r w:rsidRPr="00932935">
        <w:rPr>
          <w:rFonts w:ascii="Times New Roman" w:hAnsi="Times New Roman"/>
        </w:rPr>
        <w:t xml:space="preserve">may be requested to work extended hours. </w:t>
      </w:r>
    </w:p>
    <w:p w14:paraId="0086CBB9" w14:textId="7A61A71A" w:rsidR="00DE29BD" w:rsidRPr="00932935" w:rsidRDefault="00DE29BD" w:rsidP="003C42DC">
      <w:pPr>
        <w:jc w:val="both"/>
        <w:rPr>
          <w:rFonts w:ascii="Times New Roman" w:hAnsi="Times New Roman"/>
        </w:rPr>
      </w:pPr>
      <w:r w:rsidRPr="00932935">
        <w:rPr>
          <w:rFonts w:ascii="Times New Roman" w:hAnsi="Times New Roman"/>
        </w:rPr>
        <w:t>Annual renewal of contract will be confirmed based on satisfactory performance review conducted minimum 45 days prior to the end of each contract year. Contracts will not be renewed if performance is less than satisfactory for two consecutive annual reviews.</w:t>
      </w:r>
    </w:p>
    <w:p w14:paraId="1CAB33BB" w14:textId="2AFF2A61" w:rsidR="003C42DC" w:rsidRPr="00932935" w:rsidRDefault="003C42DC" w:rsidP="003C42DC">
      <w:pPr>
        <w:jc w:val="both"/>
        <w:rPr>
          <w:rFonts w:ascii="Times New Roman" w:hAnsi="Times New Roman"/>
        </w:rPr>
      </w:pPr>
      <w:r w:rsidRPr="00932935">
        <w:rPr>
          <w:rFonts w:ascii="Times New Roman" w:hAnsi="Times New Roman"/>
        </w:rPr>
        <w:t xml:space="preserve">The </w:t>
      </w:r>
      <w:r w:rsidR="00F2158E" w:rsidRPr="00932935">
        <w:rPr>
          <w:rFonts w:ascii="Times New Roman" w:hAnsi="Times New Roman"/>
        </w:rPr>
        <w:t>ECMS</w:t>
      </w:r>
      <w:r w:rsidR="00BA35B3" w:rsidRPr="00932935" w:rsidDel="00BA35B3">
        <w:rPr>
          <w:rFonts w:ascii="Times New Roman" w:hAnsi="Times New Roman"/>
        </w:rPr>
        <w:t xml:space="preserve"> </w:t>
      </w:r>
      <w:r w:rsidRPr="00932935">
        <w:rPr>
          <w:rFonts w:ascii="Times New Roman" w:hAnsi="Times New Roman"/>
        </w:rPr>
        <w:t xml:space="preserve">will report to the Deputy CEO, AMRDD through the Program Manager CSU, MOF. </w:t>
      </w:r>
      <w:bookmarkEnd w:id="15"/>
    </w:p>
    <w:p w14:paraId="3A240A67" w14:textId="3A435845" w:rsidR="00656739" w:rsidRPr="00932935" w:rsidRDefault="00FE4D5E" w:rsidP="00AE4593">
      <w:pPr>
        <w:jc w:val="both"/>
        <w:rPr>
          <w:rFonts w:ascii="Times New Roman" w:eastAsia="Times New Roman" w:hAnsi="Times New Roman"/>
        </w:rPr>
      </w:pPr>
      <w:bookmarkStart w:id="16" w:name="_Hlk171421417"/>
      <w:r w:rsidRPr="00932935">
        <w:rPr>
          <w:rFonts w:ascii="Times New Roman" w:eastAsia="Times New Roman" w:hAnsi="Times New Roman"/>
        </w:rPr>
        <w:t xml:space="preserve">The </w:t>
      </w:r>
      <w:r w:rsidR="00F2158E" w:rsidRPr="00932935">
        <w:rPr>
          <w:rFonts w:ascii="Times New Roman" w:eastAsia="Times New Roman" w:hAnsi="Times New Roman"/>
        </w:rPr>
        <w:t>ECMS</w:t>
      </w:r>
      <w:r w:rsidRPr="00932935">
        <w:rPr>
          <w:rFonts w:ascii="Times New Roman" w:eastAsia="Times New Roman" w:hAnsi="Times New Roman"/>
        </w:rPr>
        <w:t xml:space="preserve"> will be required to regularly attend PMU Offices </w:t>
      </w:r>
      <w:proofErr w:type="gramStart"/>
      <w:r w:rsidRPr="00932935">
        <w:rPr>
          <w:rFonts w:ascii="Times New Roman" w:eastAsia="Times New Roman" w:hAnsi="Times New Roman"/>
        </w:rPr>
        <w:t>in order to</w:t>
      </w:r>
      <w:proofErr w:type="gramEnd"/>
      <w:r w:rsidRPr="00932935">
        <w:rPr>
          <w:rFonts w:ascii="Times New Roman" w:eastAsia="Times New Roman" w:hAnsi="Times New Roman"/>
        </w:rPr>
        <w:t xml:space="preserve"> meet with Project Teams. </w:t>
      </w:r>
    </w:p>
    <w:p w14:paraId="78877F5B" w14:textId="371EF830" w:rsidR="00AE4593" w:rsidRPr="00932935" w:rsidRDefault="00AE4593" w:rsidP="00AE4593">
      <w:pPr>
        <w:jc w:val="both"/>
        <w:rPr>
          <w:rFonts w:ascii="Times New Roman" w:hAnsi="Times New Roman"/>
        </w:rPr>
      </w:pPr>
      <w:r w:rsidRPr="00932935">
        <w:rPr>
          <w:rFonts w:ascii="Times New Roman" w:eastAsia="Times New Roman" w:hAnsi="Times New Roman"/>
        </w:rPr>
        <w:t>The negotiated remuneration for consultants should not exceed their current rates for the respective positions unless approved by the competent authority of the MOF.</w:t>
      </w:r>
    </w:p>
    <w:p w14:paraId="012DC7B0" w14:textId="77777777" w:rsidR="00AE4593" w:rsidRPr="00932935" w:rsidRDefault="00AE4593" w:rsidP="00AE4593">
      <w:pPr>
        <w:jc w:val="both"/>
        <w:rPr>
          <w:rFonts w:ascii="Times New Roman" w:hAnsi="Times New Roman"/>
        </w:rPr>
      </w:pPr>
      <w:bookmarkStart w:id="17" w:name="_Hlk176869573"/>
      <w:r w:rsidRPr="00932935">
        <w:rPr>
          <w:rFonts w:ascii="Times New Roman" w:hAnsi="Times New Roman"/>
        </w:rPr>
        <w:t>The Consultant agrees to work on a full-time basis and not to undertake any other employment, consulting, or business activities that may conflict with its obligations to the Client or that may adversely affect their ability to perform the services.</w:t>
      </w:r>
      <w:bookmarkEnd w:id="17"/>
    </w:p>
    <w:p w14:paraId="04390B39" w14:textId="77777777" w:rsidR="003C42DC" w:rsidRPr="00932935" w:rsidRDefault="003C42DC" w:rsidP="003C42DC">
      <w:pPr>
        <w:jc w:val="both"/>
        <w:rPr>
          <w:rFonts w:ascii="Times New Roman" w:hAnsi="Times New Roman"/>
          <w:lang w:val="en-US"/>
        </w:rPr>
      </w:pPr>
      <w:r w:rsidRPr="00932935">
        <w:rPr>
          <w:rFonts w:ascii="Times New Roman" w:hAnsi="Times New Roman"/>
          <w:lang w:val="en-US"/>
        </w:rPr>
        <w:t xml:space="preserve">Applicants that are civil servants of Tonga will be subjected to the current policy of </w:t>
      </w:r>
      <w:proofErr w:type="spellStart"/>
      <w:r w:rsidRPr="00932935">
        <w:rPr>
          <w:rFonts w:ascii="Times New Roman" w:hAnsi="Times New Roman"/>
          <w:lang w:val="en-US"/>
        </w:rPr>
        <w:t>GoT</w:t>
      </w:r>
      <w:proofErr w:type="spellEnd"/>
      <w:r w:rsidRPr="00932935">
        <w:rPr>
          <w:rFonts w:ascii="Times New Roman" w:hAnsi="Times New Roman"/>
          <w:lang w:val="en-US"/>
        </w:rPr>
        <w:t>.</w:t>
      </w:r>
    </w:p>
    <w:p w14:paraId="481337D6" w14:textId="28B7356D" w:rsidR="003833FE" w:rsidRPr="00932935" w:rsidRDefault="003833FE" w:rsidP="006F152C">
      <w:pPr>
        <w:pStyle w:val="ListParagraph"/>
        <w:numPr>
          <w:ilvl w:val="0"/>
          <w:numId w:val="4"/>
        </w:numPr>
        <w:spacing w:after="160" w:line="259" w:lineRule="auto"/>
        <w:rPr>
          <w:rFonts w:ascii="Times New Roman" w:hAnsi="Times New Roman"/>
          <w:b/>
          <w:iCs/>
        </w:rPr>
      </w:pPr>
      <w:bookmarkStart w:id="18" w:name="_Hlk176875758"/>
      <w:r w:rsidRPr="00932935">
        <w:rPr>
          <w:rFonts w:ascii="Times New Roman" w:hAnsi="Times New Roman"/>
          <w:b/>
          <w:iCs/>
        </w:rPr>
        <w:t>Selection</w:t>
      </w:r>
      <w:r w:rsidR="00396360" w:rsidRPr="00932935">
        <w:rPr>
          <w:rFonts w:ascii="Times New Roman" w:hAnsi="Times New Roman"/>
          <w:b/>
          <w:iCs/>
        </w:rPr>
        <w:t xml:space="preserve"> Method</w:t>
      </w:r>
    </w:p>
    <w:p w14:paraId="39C1C9C6" w14:textId="71331D65" w:rsidR="003833FE" w:rsidRPr="00932935" w:rsidRDefault="003833FE" w:rsidP="003833FE">
      <w:pPr>
        <w:jc w:val="both"/>
        <w:rPr>
          <w:rFonts w:ascii="Times New Roman" w:hAnsi="Times New Roman"/>
        </w:rPr>
      </w:pPr>
      <w:r w:rsidRPr="00932935">
        <w:rPr>
          <w:rFonts w:ascii="Times New Roman" w:hAnsi="Times New Roman"/>
        </w:rPr>
        <w:t xml:space="preserve">The </w:t>
      </w:r>
      <w:r w:rsidR="00F2158E" w:rsidRPr="00932935">
        <w:rPr>
          <w:rFonts w:ascii="Times New Roman" w:hAnsi="Times New Roman"/>
        </w:rPr>
        <w:t>ECMS</w:t>
      </w:r>
      <w:r w:rsidR="00396360" w:rsidRPr="00932935" w:rsidDel="00BA35B3">
        <w:rPr>
          <w:rFonts w:ascii="Times New Roman" w:hAnsi="Times New Roman"/>
        </w:rPr>
        <w:t xml:space="preserve"> </w:t>
      </w:r>
      <w:r w:rsidRPr="00932935">
        <w:rPr>
          <w:rFonts w:ascii="Times New Roman" w:hAnsi="Times New Roman"/>
        </w:rPr>
        <w:t xml:space="preserve">will be selected through the “Individual Consultant Selection method” in accordance with the World Bank Procurement Regulations for IPF Borrowers (Procurement Regulations) of </w:t>
      </w:r>
      <w:r w:rsidR="00136B9C" w:rsidRPr="00932935">
        <w:rPr>
          <w:rFonts w:ascii="Times New Roman" w:hAnsi="Times New Roman"/>
        </w:rPr>
        <w:t>February</w:t>
      </w:r>
      <w:r w:rsidRPr="00932935">
        <w:rPr>
          <w:rFonts w:ascii="Times New Roman" w:hAnsi="Times New Roman"/>
        </w:rPr>
        <w:t xml:space="preserve"> 202</w:t>
      </w:r>
      <w:r w:rsidR="00136B9C" w:rsidRPr="00932935">
        <w:rPr>
          <w:rFonts w:ascii="Times New Roman" w:hAnsi="Times New Roman"/>
        </w:rPr>
        <w:t>5</w:t>
      </w:r>
      <w:r w:rsidRPr="00932935">
        <w:rPr>
          <w:rFonts w:ascii="Times New Roman" w:hAnsi="Times New Roman"/>
        </w:rPr>
        <w:t>.</w:t>
      </w:r>
    </w:p>
    <w:p w14:paraId="5A668F7D" w14:textId="77777777" w:rsidR="003833FE" w:rsidRPr="00B823CE" w:rsidRDefault="003833FE" w:rsidP="003833FE">
      <w:pPr>
        <w:jc w:val="both"/>
        <w:rPr>
          <w:rFonts w:ascii="Times New Roman" w:hAnsi="Times New Roman"/>
        </w:rPr>
      </w:pPr>
      <w:r w:rsidRPr="00932935">
        <w:rPr>
          <w:rFonts w:ascii="Times New Roman" w:hAnsi="Times New Roman"/>
        </w:rPr>
        <w:t xml:space="preserve"> Advance Contracting of the Procurement Regulations (Clause 5.1) will be applicable to this contract</w:t>
      </w:r>
      <w:r w:rsidRPr="00B823CE">
        <w:rPr>
          <w:rFonts w:ascii="Times New Roman" w:hAnsi="Times New Roman"/>
        </w:rPr>
        <w:t>.</w:t>
      </w:r>
    </w:p>
    <w:bookmarkEnd w:id="18"/>
    <w:p w14:paraId="5B79983F" w14:textId="77777777" w:rsidR="00CF6625" w:rsidRDefault="00CF6625">
      <w:pPr>
        <w:spacing w:after="0" w:line="240" w:lineRule="auto"/>
        <w:rPr>
          <w:rFonts w:ascii="Times New Roman" w:hAnsi="Times New Roman"/>
          <w:b/>
          <w:bCs/>
        </w:rPr>
      </w:pPr>
      <w:r>
        <w:rPr>
          <w:rFonts w:ascii="Times New Roman" w:hAnsi="Times New Roman"/>
          <w:b/>
          <w:bCs/>
        </w:rPr>
        <w:br w:type="page"/>
      </w:r>
    </w:p>
    <w:p w14:paraId="5826810A" w14:textId="7D770EA4" w:rsidR="008A23F7" w:rsidRPr="0057044F" w:rsidRDefault="008A23F7" w:rsidP="008A23F7">
      <w:pPr>
        <w:rPr>
          <w:rFonts w:ascii="Times New Roman" w:hAnsi="Times New Roman"/>
          <w:b/>
          <w:bCs/>
        </w:rPr>
      </w:pPr>
      <w:r w:rsidRPr="0057044F">
        <w:rPr>
          <w:rFonts w:ascii="Times New Roman" w:hAnsi="Times New Roman"/>
          <w:b/>
          <w:bCs/>
        </w:rPr>
        <w:lastRenderedPageBreak/>
        <w:t>ANNEX 1</w:t>
      </w:r>
    </w:p>
    <w:p w14:paraId="730391A0" w14:textId="77777777" w:rsidR="008A23F7" w:rsidRPr="0057044F" w:rsidRDefault="008A23F7" w:rsidP="008A23F7">
      <w:pPr>
        <w:rPr>
          <w:rFonts w:ascii="Times New Roman" w:hAnsi="Times New Roman"/>
          <w:b/>
          <w:bCs/>
        </w:rPr>
      </w:pPr>
      <w:r w:rsidRPr="0057044F">
        <w:rPr>
          <w:rFonts w:ascii="Times New Roman" w:hAnsi="Times New Roman"/>
          <w:b/>
          <w:bCs/>
        </w:rPr>
        <w:t>CSU Outputs</w:t>
      </w:r>
    </w:p>
    <w:p w14:paraId="136CD40B" w14:textId="77777777" w:rsidR="008A23F7" w:rsidRPr="0057044F" w:rsidRDefault="008A23F7" w:rsidP="008A23F7">
      <w:pPr>
        <w:pStyle w:val="ListParagraph"/>
        <w:numPr>
          <w:ilvl w:val="0"/>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Well-run CSU</w:t>
      </w:r>
      <w:r w:rsidRPr="0057044F">
        <w:rPr>
          <w:rFonts w:ascii="Times New Roman" w:hAnsi="Times New Roman"/>
        </w:rPr>
        <w:t xml:space="preserve"> with clear outputs, procedures, and resourcing able to deliver its external outputs in an efficient and effective manner consistent with GOT and WB requirements and CSU core values, in:</w:t>
      </w:r>
    </w:p>
    <w:p w14:paraId="510F566E" w14:textId="77777777" w:rsidR="008A23F7" w:rsidRPr="0057044F" w:rsidRDefault="008A23F7" w:rsidP="008A23F7">
      <w:pPr>
        <w:pStyle w:val="ListParagraph"/>
        <w:numPr>
          <w:ilvl w:val="1"/>
          <w:numId w:val="21"/>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CSU Management:</w:t>
      </w:r>
      <w:r w:rsidRPr="0057044F">
        <w:rPr>
          <w:rFonts w:ascii="Times New Roman" w:hAnsi="Times New Roman"/>
          <w:b/>
          <w:bCs/>
        </w:rPr>
        <w:t xml:space="preserve"> </w:t>
      </w:r>
      <w:r w:rsidRPr="0057044F">
        <w:rPr>
          <w:rFonts w:ascii="Times New Roman" w:hAnsi="Times New Roman"/>
        </w:rPr>
        <w:t>CSU Management, Planning and Administration</w:t>
      </w:r>
    </w:p>
    <w:p w14:paraId="547388C9" w14:textId="77777777" w:rsidR="008A23F7" w:rsidRPr="0057044F" w:rsidRDefault="008A23F7" w:rsidP="008A23F7">
      <w:pPr>
        <w:pStyle w:val="ListParagraph"/>
        <w:numPr>
          <w:ilvl w:val="1"/>
          <w:numId w:val="21"/>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CSU FM: </w:t>
      </w:r>
      <w:r w:rsidRPr="0057044F">
        <w:rPr>
          <w:rFonts w:ascii="Times New Roman" w:hAnsi="Times New Roman"/>
        </w:rPr>
        <w:t>of CSU finances</w:t>
      </w:r>
    </w:p>
    <w:p w14:paraId="6F536427" w14:textId="0212FEB3" w:rsidR="008A23F7" w:rsidRPr="0057044F" w:rsidRDefault="008A23F7" w:rsidP="008A23F7">
      <w:pPr>
        <w:pStyle w:val="ListParagraph"/>
        <w:numPr>
          <w:ilvl w:val="1"/>
          <w:numId w:val="21"/>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CSU PROC: </w:t>
      </w:r>
      <w:r w:rsidRPr="0057044F">
        <w:rPr>
          <w:rFonts w:ascii="Times New Roman" w:hAnsi="Times New Roman"/>
        </w:rPr>
        <w:t xml:space="preserve">of CSU procurement; procurement process for personnel until contract signed, then under </w:t>
      </w:r>
      <w:r w:rsidR="00191C44">
        <w:rPr>
          <w:rFonts w:ascii="Times New Roman" w:hAnsi="Times New Roman"/>
        </w:rPr>
        <w:t>E</w:t>
      </w:r>
      <w:r w:rsidRPr="0057044F">
        <w:rPr>
          <w:rFonts w:ascii="Times New Roman" w:hAnsi="Times New Roman"/>
        </w:rPr>
        <w:t>CM</w:t>
      </w:r>
    </w:p>
    <w:p w14:paraId="6D3623E7" w14:textId="2DC1CAC8" w:rsidR="008A23F7" w:rsidRPr="0057044F" w:rsidRDefault="008A23F7" w:rsidP="008A23F7">
      <w:pPr>
        <w:pStyle w:val="ListParagraph"/>
        <w:numPr>
          <w:ilvl w:val="1"/>
          <w:numId w:val="21"/>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CSU </w:t>
      </w:r>
      <w:r w:rsidR="00191C44">
        <w:rPr>
          <w:rFonts w:ascii="Times New Roman" w:hAnsi="Times New Roman"/>
          <w:b/>
          <w:bCs/>
          <w:i/>
          <w:iCs/>
        </w:rPr>
        <w:t>E</w:t>
      </w:r>
      <w:r w:rsidRPr="0057044F">
        <w:rPr>
          <w:rFonts w:ascii="Times New Roman" w:hAnsi="Times New Roman"/>
          <w:b/>
          <w:bCs/>
          <w:i/>
          <w:iCs/>
        </w:rPr>
        <w:t>CM (</w:t>
      </w:r>
      <w:proofErr w:type="spellStart"/>
      <w:r w:rsidRPr="0057044F">
        <w:rPr>
          <w:rFonts w:ascii="Times New Roman" w:hAnsi="Times New Roman"/>
          <w:b/>
          <w:bCs/>
          <w:i/>
          <w:iCs/>
        </w:rPr>
        <w:t>inc</w:t>
      </w:r>
      <w:proofErr w:type="spellEnd"/>
      <w:r w:rsidRPr="0057044F">
        <w:rPr>
          <w:rFonts w:ascii="Times New Roman" w:hAnsi="Times New Roman"/>
          <w:b/>
          <w:bCs/>
          <w:i/>
          <w:iCs/>
        </w:rPr>
        <w:t xml:space="preserve"> HR): </w:t>
      </w:r>
      <w:r w:rsidRPr="0057044F">
        <w:rPr>
          <w:rFonts w:ascii="Times New Roman" w:hAnsi="Times New Roman"/>
        </w:rPr>
        <w:t>any contracts for rent, equipment, and for each personnel once they sign contract after procurement under PROC</w:t>
      </w:r>
      <w:r w:rsidRPr="0057044F">
        <w:rPr>
          <w:rFonts w:ascii="Times New Roman" w:hAnsi="Times New Roman"/>
          <w:b/>
          <w:bCs/>
          <w:i/>
          <w:iCs/>
        </w:rPr>
        <w:t xml:space="preserve"> </w:t>
      </w:r>
    </w:p>
    <w:p w14:paraId="510C38F2" w14:textId="77777777" w:rsidR="008A23F7" w:rsidRPr="0057044F" w:rsidRDefault="008A23F7" w:rsidP="008A23F7">
      <w:pPr>
        <w:pStyle w:val="ListParagraph"/>
        <w:numPr>
          <w:ilvl w:val="1"/>
          <w:numId w:val="21"/>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CSU MEL: </w:t>
      </w:r>
      <w:r w:rsidRPr="0057044F">
        <w:rPr>
          <w:rFonts w:ascii="Times New Roman" w:hAnsi="Times New Roman"/>
        </w:rPr>
        <w:t>of CSU results frame indicators and other KPIs (see reports in #5)</w:t>
      </w:r>
    </w:p>
    <w:p w14:paraId="5CF188A2" w14:textId="77777777" w:rsidR="008A23F7" w:rsidRPr="0057044F" w:rsidRDefault="008A23F7" w:rsidP="008A23F7">
      <w:pPr>
        <w:pStyle w:val="ListParagraph"/>
        <w:numPr>
          <w:ilvl w:val="0"/>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Capacity</w:t>
      </w:r>
      <w:r w:rsidRPr="0057044F">
        <w:rPr>
          <w:rFonts w:ascii="Times New Roman" w:hAnsi="Times New Roman"/>
        </w:rPr>
        <w:t xml:space="preserve"> Building support to IAs, PMUs, other colleges in CSU, and others with links to WB financed projects, based on clear understanding of the CSU outputs and their links to the outputs of the IAs and PMUs, in the form of:  </w:t>
      </w:r>
    </w:p>
    <w:p w14:paraId="39139E32"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Capacity processes</w:t>
      </w:r>
      <w:r w:rsidRPr="0057044F">
        <w:rPr>
          <w:rFonts w:ascii="Times New Roman" w:hAnsi="Times New Roman"/>
        </w:rPr>
        <w:t xml:space="preserve"> based on the clarification and design of viable standard and customable systems/procedures (consistent with GOT and WB requirements), with appropriate guidance/SOPs/POMs, including for CSU, PMUs and IA </w:t>
      </w:r>
    </w:p>
    <w:p w14:paraId="40A8BADB"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Capacity learning</w:t>
      </w:r>
      <w:r w:rsidRPr="0057044F">
        <w:rPr>
          <w:rFonts w:ascii="Times New Roman" w:hAnsi="Times New Roman"/>
        </w:rPr>
        <w:t xml:space="preserve"> facilitating learning through training, mentoring, and coaching, to existing national staff and PMU consultants</w:t>
      </w:r>
      <w:bookmarkStart w:id="19" w:name="_Hlk109243271"/>
      <w:r w:rsidRPr="0057044F">
        <w:rPr>
          <w:rFonts w:ascii="Times New Roman" w:hAnsi="Times New Roman"/>
        </w:rPr>
        <w:t xml:space="preserve"> (including through probation), and a potential pool of future candidates, </w:t>
      </w:r>
      <w:bookmarkEnd w:id="19"/>
      <w:r w:rsidRPr="0057044F">
        <w:rPr>
          <w:rFonts w:ascii="Times New Roman" w:hAnsi="Times New Roman"/>
        </w:rPr>
        <w:t xml:space="preserve">in the required skills and aptitudes; supported by a capacity skill development program. </w:t>
      </w:r>
    </w:p>
    <w:p w14:paraId="24154378" w14:textId="77777777" w:rsidR="008A23F7" w:rsidRPr="0057044F" w:rsidRDefault="008A23F7" w:rsidP="008A23F7">
      <w:pPr>
        <w:pStyle w:val="ListParagraph"/>
        <w:numPr>
          <w:ilvl w:val="0"/>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Guide</w:t>
      </w:r>
      <w:r w:rsidRPr="0057044F">
        <w:rPr>
          <w:rFonts w:ascii="Times New Roman" w:hAnsi="Times New Roman"/>
        </w:rPr>
        <w:t xml:space="preserve"> through sound and professional management and technical advice, guidance, supervisory support and monitoring for the PMUs, based on the developed procedures, to facilitate successful project planning and implementation, by </w:t>
      </w:r>
    </w:p>
    <w:p w14:paraId="5ECA1940"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Guide PMU Officers </w:t>
      </w:r>
      <w:r w:rsidRPr="0057044F">
        <w:rPr>
          <w:rFonts w:ascii="Times New Roman" w:hAnsi="Times New Roman"/>
        </w:rPr>
        <w:t>with support and guidance</w:t>
      </w:r>
      <w:r w:rsidRPr="0057044F">
        <w:rPr>
          <w:rFonts w:ascii="Times New Roman" w:hAnsi="Times New Roman"/>
          <w:b/>
          <w:bCs/>
          <w:i/>
          <w:iCs/>
        </w:rPr>
        <w:t xml:space="preserve"> </w:t>
      </w:r>
      <w:r w:rsidRPr="0057044F">
        <w:rPr>
          <w:rFonts w:ascii="Times New Roman" w:hAnsi="Times New Roman"/>
        </w:rPr>
        <w:t>to relevant PMU Officers (where CSU does not fulfil the role of the Officer see #4.3) and staff in IAs</w:t>
      </w:r>
    </w:p>
    <w:p w14:paraId="0A37911B"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Guide PMU Meetings: </w:t>
      </w:r>
      <w:r w:rsidRPr="0057044F">
        <w:rPr>
          <w:rFonts w:ascii="Times New Roman" w:hAnsi="Times New Roman"/>
        </w:rPr>
        <w:t>with integrated advice/support to ad hoc meetings with PMUs, PSC, WB Missions etc</w:t>
      </w:r>
    </w:p>
    <w:p w14:paraId="10C67F05"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Guide Cross PMU working</w:t>
      </w:r>
      <w:r w:rsidRPr="0057044F">
        <w:rPr>
          <w:rFonts w:ascii="Times New Roman" w:hAnsi="Times New Roman"/>
        </w:rPr>
        <w:t>:  each workstream sharing/learning meetings with relevant Officers across PMUs (formal learning/training see#2.2)</w:t>
      </w:r>
    </w:p>
    <w:p w14:paraId="2A039DDD" w14:textId="77777777" w:rsidR="008A23F7" w:rsidRPr="0057044F" w:rsidRDefault="008A23F7" w:rsidP="008A23F7">
      <w:pPr>
        <w:pStyle w:val="ListParagraph"/>
        <w:numPr>
          <w:ilvl w:val="0"/>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Do</w:t>
      </w:r>
      <w:r w:rsidRPr="0057044F">
        <w:rPr>
          <w:rFonts w:ascii="Times New Roman" w:hAnsi="Times New Roman"/>
        </w:rPr>
        <w:t xml:space="preserve"> work through timely and efficient provision of PMU-related services for the IA and PMUs, consistent with the developed procedures, during</w:t>
      </w:r>
    </w:p>
    <w:p w14:paraId="67CBDFDB"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Do setup new:</w:t>
      </w:r>
      <w:r w:rsidRPr="0057044F">
        <w:rPr>
          <w:rFonts w:ascii="Times New Roman" w:hAnsi="Times New Roman"/>
        </w:rPr>
        <w:t xml:space="preserve">  includes project formulation/design and start up before the PMU is established and as it gets going (includes format for POM and various planning documents) and handing over to the new PMU</w:t>
      </w:r>
    </w:p>
    <w:p w14:paraId="1357B3B8"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Do temporary gap filling:</w:t>
      </w:r>
      <w:r w:rsidRPr="0057044F">
        <w:rPr>
          <w:rFonts w:ascii="Times New Roman" w:hAnsi="Times New Roman"/>
        </w:rPr>
        <w:t xml:space="preserve"> during the regular life of the PMU, when Officer is away, post is </w:t>
      </w:r>
      <w:proofErr w:type="spellStart"/>
      <w:r w:rsidRPr="0057044F">
        <w:rPr>
          <w:rFonts w:ascii="Times New Roman" w:hAnsi="Times New Roman"/>
        </w:rPr>
        <w:t>vacanat</w:t>
      </w:r>
      <w:proofErr w:type="spellEnd"/>
      <w:r w:rsidRPr="0057044F">
        <w:rPr>
          <w:rFonts w:ascii="Times New Roman" w:hAnsi="Times New Roman"/>
        </w:rPr>
        <w:t>, or other special reason</w:t>
      </w:r>
    </w:p>
    <w:p w14:paraId="2696678C"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Do member PMU: </w:t>
      </w:r>
      <w:r w:rsidRPr="0057044F">
        <w:rPr>
          <w:rFonts w:ascii="Times New Roman" w:hAnsi="Times New Roman"/>
        </w:rPr>
        <w:t>CSU personnel permanently delegated to perform the workstream role in the PMU</w:t>
      </w:r>
    </w:p>
    <w:p w14:paraId="730F2732"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t xml:space="preserve">Do CERC: </w:t>
      </w:r>
      <w:r w:rsidRPr="0057044F">
        <w:rPr>
          <w:rFonts w:ascii="Times New Roman" w:hAnsi="Times New Roman"/>
        </w:rPr>
        <w:t>when CERC is activated, CSU provides the resources to run the CERC project</w:t>
      </w:r>
    </w:p>
    <w:p w14:paraId="275F91FE" w14:textId="77777777" w:rsidR="008A23F7" w:rsidRPr="0057044F" w:rsidRDefault="008A23F7" w:rsidP="008A23F7">
      <w:pPr>
        <w:pStyle w:val="ListParagraph"/>
        <w:numPr>
          <w:ilvl w:val="1"/>
          <w:numId w:val="20"/>
        </w:numPr>
        <w:spacing w:before="120" w:after="120" w:line="240" w:lineRule="auto"/>
        <w:contextualSpacing w:val="0"/>
        <w:jc w:val="both"/>
        <w:rPr>
          <w:rFonts w:ascii="Times New Roman" w:hAnsi="Times New Roman"/>
          <w:b/>
          <w:bCs/>
          <w:i/>
          <w:iCs/>
        </w:rPr>
      </w:pPr>
      <w:r w:rsidRPr="0057044F">
        <w:rPr>
          <w:rFonts w:ascii="Times New Roman" w:hAnsi="Times New Roman"/>
          <w:b/>
          <w:bCs/>
          <w:i/>
          <w:iCs/>
        </w:rPr>
        <w:lastRenderedPageBreak/>
        <w:t>Do close</w:t>
      </w:r>
      <w:r w:rsidRPr="0057044F">
        <w:rPr>
          <w:rFonts w:ascii="Times New Roman" w:hAnsi="Times New Roman"/>
        </w:rPr>
        <w:t xml:space="preserve"> the project supporting ICR, and after the PMU staff end their contracts and the project is being wound up</w:t>
      </w:r>
    </w:p>
    <w:p w14:paraId="1870753F" w14:textId="77777777" w:rsidR="008A23F7" w:rsidRPr="0057044F" w:rsidRDefault="008A23F7" w:rsidP="008A23F7">
      <w:pPr>
        <w:pStyle w:val="ListParagraph"/>
        <w:numPr>
          <w:ilvl w:val="0"/>
          <w:numId w:val="20"/>
        </w:numPr>
        <w:spacing w:before="120" w:after="0" w:line="240" w:lineRule="auto"/>
        <w:contextualSpacing w:val="0"/>
        <w:jc w:val="both"/>
        <w:rPr>
          <w:rFonts w:ascii="Times New Roman" w:hAnsi="Times New Roman"/>
          <w:b/>
          <w:bCs/>
          <w:i/>
          <w:iCs/>
        </w:rPr>
      </w:pPr>
      <w:r w:rsidRPr="0057044F">
        <w:rPr>
          <w:rFonts w:ascii="Times New Roman" w:hAnsi="Times New Roman"/>
        </w:rPr>
        <w:t>Inform with informative, accurate and timely communications, reporting on progress, briefings and policy/action advise to stakeholders on WB support to Tonga, including:</w:t>
      </w:r>
    </w:p>
    <w:p w14:paraId="2D4EBFAA" w14:textId="77777777" w:rsidR="008A23F7" w:rsidRPr="0057044F" w:rsidRDefault="008A23F7" w:rsidP="008A23F7">
      <w:pPr>
        <w:pStyle w:val="ListParagraph"/>
        <w:numPr>
          <w:ilvl w:val="1"/>
          <w:numId w:val="20"/>
        </w:numPr>
        <w:spacing w:before="120" w:after="120" w:line="240" w:lineRule="auto"/>
        <w:ind w:left="788" w:hanging="431"/>
        <w:contextualSpacing w:val="0"/>
        <w:jc w:val="both"/>
        <w:rPr>
          <w:rFonts w:ascii="Times New Roman" w:hAnsi="Times New Roman"/>
          <w:b/>
          <w:bCs/>
          <w:i/>
          <w:iCs/>
        </w:rPr>
      </w:pPr>
      <w:r w:rsidRPr="0057044F">
        <w:rPr>
          <w:rFonts w:ascii="Times New Roman" w:hAnsi="Times New Roman"/>
          <w:b/>
          <w:bCs/>
          <w:i/>
          <w:iCs/>
        </w:rPr>
        <w:t xml:space="preserve">Inform EA, </w:t>
      </w:r>
      <w:r w:rsidRPr="0057044F">
        <w:rPr>
          <w:rFonts w:ascii="Times New Roman" w:hAnsi="Times New Roman"/>
        </w:rPr>
        <w:t xml:space="preserve">MOF management as EA (and were relevant IA) to facilitate their monitoring of CSU, and effective participation in WB missions, project steering committee and other meetings in Tonga and overseas </w:t>
      </w:r>
    </w:p>
    <w:p w14:paraId="411BA510" w14:textId="77777777" w:rsidR="008A23F7" w:rsidRPr="0057044F" w:rsidRDefault="008A23F7" w:rsidP="008A23F7">
      <w:pPr>
        <w:pStyle w:val="ListParagraph"/>
        <w:numPr>
          <w:ilvl w:val="1"/>
          <w:numId w:val="20"/>
        </w:numPr>
        <w:spacing w:before="120" w:after="120" w:line="240" w:lineRule="auto"/>
        <w:ind w:left="788" w:hanging="431"/>
        <w:contextualSpacing w:val="0"/>
        <w:jc w:val="both"/>
        <w:rPr>
          <w:rFonts w:ascii="Times New Roman" w:hAnsi="Times New Roman"/>
          <w:b/>
          <w:bCs/>
          <w:i/>
          <w:iCs/>
        </w:rPr>
      </w:pPr>
      <w:r w:rsidRPr="0057044F">
        <w:rPr>
          <w:rFonts w:ascii="Times New Roman" w:hAnsi="Times New Roman"/>
          <w:b/>
          <w:bCs/>
          <w:i/>
          <w:iCs/>
        </w:rPr>
        <w:t xml:space="preserve">Inform reports, </w:t>
      </w:r>
      <w:r w:rsidRPr="0057044F">
        <w:rPr>
          <w:rFonts w:ascii="Times New Roman" w:hAnsi="Times New Roman"/>
        </w:rPr>
        <w:t>this includes CSU results framework, Semester Reports, Capacity Building Reports, FM and Procurement Reports etc</w:t>
      </w:r>
    </w:p>
    <w:p w14:paraId="341CCBFC" w14:textId="6BD02067" w:rsidR="008A23F7" w:rsidRPr="0057044F" w:rsidRDefault="008A23F7" w:rsidP="008A23F7">
      <w:pPr>
        <w:pStyle w:val="ListParagraph"/>
        <w:numPr>
          <w:ilvl w:val="1"/>
          <w:numId w:val="20"/>
        </w:numPr>
        <w:spacing w:before="120" w:after="120" w:line="240" w:lineRule="auto"/>
        <w:ind w:left="788" w:hanging="431"/>
        <w:contextualSpacing w:val="0"/>
        <w:jc w:val="both"/>
        <w:rPr>
          <w:rFonts w:ascii="Times New Roman" w:hAnsi="Times New Roman"/>
        </w:rPr>
        <w:sectPr w:rsidR="008A23F7" w:rsidRPr="0057044F" w:rsidSect="008A23F7">
          <w:footerReference w:type="even" r:id="rId12"/>
          <w:footerReference w:type="default" r:id="rId13"/>
          <w:footerReference w:type="first" r:id="rId14"/>
          <w:pgSz w:w="12240" w:h="15840"/>
          <w:pgMar w:top="1440" w:right="1440" w:bottom="1440" w:left="1440" w:header="708" w:footer="708" w:gutter="0"/>
          <w:cols w:space="708"/>
          <w:docGrid w:linePitch="360"/>
        </w:sectPr>
      </w:pPr>
      <w:r w:rsidRPr="0057044F">
        <w:rPr>
          <w:rFonts w:ascii="Times New Roman" w:hAnsi="Times New Roman"/>
          <w:b/>
          <w:bCs/>
          <w:i/>
          <w:iCs/>
        </w:rPr>
        <w:t>Inform media</w:t>
      </w:r>
      <w:r w:rsidRPr="0057044F">
        <w:rPr>
          <w:rFonts w:ascii="Times New Roman" w:hAnsi="Times New Roman"/>
          <w:b/>
          <w:bCs/>
        </w:rPr>
        <w:t xml:space="preserve">, </w:t>
      </w:r>
      <w:r w:rsidRPr="0057044F">
        <w:rPr>
          <w:rFonts w:ascii="Times New Roman" w:hAnsi="Times New Roman"/>
        </w:rPr>
        <w:t>maintenance of Webpage and other social media outlets, communications with print/radio/TV media, to help raise public awareness and support for WB financed projects in Tonga</w:t>
      </w:r>
    </w:p>
    <w:p w14:paraId="6AB90524" w14:textId="77777777" w:rsidR="008A23F7" w:rsidRPr="00E1114B" w:rsidRDefault="008A23F7" w:rsidP="002E1059">
      <w:pPr>
        <w:pStyle w:val="BodyText"/>
        <w:ind w:left="357"/>
        <w:rPr>
          <w:rFonts w:ascii="Times New Roman" w:hAnsi="Times New Roman"/>
          <w:b/>
          <w:bCs/>
        </w:rPr>
      </w:pPr>
      <w:bookmarkStart w:id="20" w:name="_Hlk176869919"/>
      <w:r w:rsidRPr="00E1114B">
        <w:rPr>
          <w:rFonts w:ascii="Times New Roman" w:hAnsi="Times New Roman"/>
          <w:b/>
          <w:bCs/>
        </w:rPr>
        <w:lastRenderedPageBreak/>
        <w:t>ANNEX 2:</w:t>
      </w:r>
    </w:p>
    <w:p w14:paraId="57071443" w14:textId="77777777" w:rsidR="008A23F7" w:rsidRPr="00E1114B" w:rsidRDefault="008A23F7" w:rsidP="008A23F7">
      <w:pPr>
        <w:pStyle w:val="BodyText"/>
        <w:rPr>
          <w:rFonts w:ascii="Times New Roman" w:hAnsi="Times New Roman"/>
        </w:rPr>
      </w:pPr>
    </w:p>
    <w:p w14:paraId="45A1348B" w14:textId="75489EDD" w:rsidR="008A23F7" w:rsidRPr="00E1114B" w:rsidRDefault="008A23F7" w:rsidP="002E1059">
      <w:pPr>
        <w:pStyle w:val="BodyText"/>
        <w:jc w:val="center"/>
        <w:rPr>
          <w:rFonts w:ascii="Times New Roman" w:hAnsi="Times New Roman"/>
          <w:b/>
          <w:bCs/>
          <w:i/>
          <w:iCs/>
          <w:lang w:val="en-CA"/>
        </w:rPr>
      </w:pPr>
      <w:r w:rsidRPr="00E1114B">
        <w:rPr>
          <w:rFonts w:ascii="Times New Roman" w:hAnsi="Times New Roman"/>
          <w:b/>
          <w:bCs/>
          <w:i/>
          <w:iCs/>
          <w:lang w:val="en-CA"/>
        </w:rPr>
        <w:t xml:space="preserve">Key yearly deliverables, indicators and targets for the </w:t>
      </w:r>
      <w:r w:rsidR="00544F5D">
        <w:rPr>
          <w:rFonts w:ascii="Times New Roman" w:hAnsi="Times New Roman"/>
          <w:b/>
          <w:bCs/>
          <w:i/>
          <w:iCs/>
          <w:lang w:val="en-CA"/>
        </w:rPr>
        <w:t>ECM</w:t>
      </w:r>
      <w:r w:rsidRPr="00E1114B">
        <w:rPr>
          <w:rFonts w:ascii="Times New Roman" w:hAnsi="Times New Roman"/>
          <w:b/>
          <w:bCs/>
          <w:i/>
          <w:iCs/>
          <w:lang w:val="en-CA"/>
        </w:rPr>
        <w:t xml:space="preserve"> Specialist over the five years contract:</w:t>
      </w:r>
    </w:p>
    <w:p w14:paraId="5469890B" w14:textId="77777777" w:rsidR="008A23F7" w:rsidRPr="00E1114B" w:rsidRDefault="008A23F7" w:rsidP="008A23F7">
      <w:pPr>
        <w:pStyle w:val="BodyText"/>
        <w:rPr>
          <w:rFonts w:ascii="Times New Roman" w:hAnsi="Times New Roman"/>
          <w:b/>
          <w:bCs/>
          <w:i/>
          <w:iCs/>
          <w:lang w:val="en-CA"/>
        </w:rPr>
      </w:pPr>
    </w:p>
    <w:p w14:paraId="6FBB4EF3" w14:textId="77777777" w:rsidR="008A23F7" w:rsidRPr="00E1114B" w:rsidRDefault="008A23F7" w:rsidP="002E1059">
      <w:pPr>
        <w:pStyle w:val="BodyText"/>
        <w:jc w:val="center"/>
        <w:rPr>
          <w:rFonts w:ascii="Times New Roman" w:hAnsi="Times New Roman"/>
          <w:noProof/>
        </w:rPr>
      </w:pPr>
      <w:r w:rsidRPr="00E1114B">
        <w:rPr>
          <w:rFonts w:ascii="Times New Roman" w:hAnsi="Times New Roman"/>
          <w:noProof/>
        </w:rPr>
        <w:drawing>
          <wp:inline distT="0" distB="0" distL="0" distR="0" wp14:anchorId="027B6E37" wp14:editId="016129BB">
            <wp:extent cx="6737985" cy="5136844"/>
            <wp:effectExtent l="0" t="0" r="5715" b="6985"/>
            <wp:docPr id="20321605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74307" cy="5164535"/>
                    </a:xfrm>
                    <a:prstGeom prst="rect">
                      <a:avLst/>
                    </a:prstGeom>
                    <a:noFill/>
                    <a:ln>
                      <a:noFill/>
                    </a:ln>
                  </pic:spPr>
                </pic:pic>
              </a:graphicData>
            </a:graphic>
          </wp:inline>
        </w:drawing>
      </w:r>
    </w:p>
    <w:bookmarkEnd w:id="20"/>
    <w:p w14:paraId="7FD0A5F4" w14:textId="77777777" w:rsidR="008A23F7" w:rsidRPr="0057044F" w:rsidRDefault="008A23F7" w:rsidP="008A23F7">
      <w:pPr>
        <w:jc w:val="both"/>
        <w:rPr>
          <w:rFonts w:ascii="Times New Roman" w:hAnsi="Times New Roman"/>
        </w:rPr>
      </w:pPr>
    </w:p>
    <w:p w14:paraId="5738A93D" w14:textId="77777777" w:rsidR="003833FE" w:rsidRPr="0057044F" w:rsidRDefault="003833FE" w:rsidP="003C42DC">
      <w:pPr>
        <w:jc w:val="both"/>
        <w:rPr>
          <w:rFonts w:ascii="Times New Roman" w:hAnsi="Times New Roman"/>
          <w:u w:val="single"/>
        </w:rPr>
      </w:pPr>
    </w:p>
    <w:bookmarkEnd w:id="16"/>
    <w:p w14:paraId="58ADFBEB" w14:textId="77777777" w:rsidR="003C42DC" w:rsidRPr="0057044F" w:rsidRDefault="003C42DC" w:rsidP="003C42DC">
      <w:pPr>
        <w:rPr>
          <w:rFonts w:ascii="Times New Roman" w:eastAsia="Times New Roman" w:hAnsi="Times New Roman"/>
          <w:lang w:val="en-US"/>
        </w:rPr>
      </w:pPr>
    </w:p>
    <w:sectPr w:rsidR="003C42DC" w:rsidRPr="0057044F" w:rsidSect="00DE29BD">
      <w:headerReference w:type="even" r:id="rId16"/>
      <w:headerReference w:type="default" r:id="rId17"/>
      <w:footerReference w:type="even" r:id="rId18"/>
      <w:footerReference w:type="default" r:id="rId19"/>
      <w:headerReference w:type="first" r:id="rId20"/>
      <w:footerReference w:type="first" r:id="rId21"/>
      <w:pgSz w:w="11906" w:h="16838"/>
      <w:pgMar w:top="113" w:right="113" w:bottom="113" w:left="11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1884" w14:textId="77777777" w:rsidR="003E567C" w:rsidRDefault="003E567C" w:rsidP="00FD0800">
      <w:pPr>
        <w:spacing w:after="0" w:line="240" w:lineRule="auto"/>
      </w:pPr>
      <w:r>
        <w:separator/>
      </w:r>
    </w:p>
  </w:endnote>
  <w:endnote w:type="continuationSeparator" w:id="0">
    <w:p w14:paraId="0E74F5EA" w14:textId="77777777" w:rsidR="003E567C" w:rsidRDefault="003E567C" w:rsidP="00FD0800">
      <w:pPr>
        <w:spacing w:after="0" w:line="240" w:lineRule="auto"/>
      </w:pPr>
      <w:r>
        <w:continuationSeparator/>
      </w:r>
    </w:p>
  </w:endnote>
  <w:endnote w:type="continuationNotice" w:id="1">
    <w:p w14:paraId="0FA5FEF7" w14:textId="77777777" w:rsidR="003E567C" w:rsidRDefault="003E5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36FE" w14:textId="27493C3A" w:rsidR="007B6A45" w:rsidRDefault="007B6A45">
    <w:pPr>
      <w:pStyle w:val="Footer"/>
    </w:pPr>
    <w:r>
      <w:rPr>
        <w:noProof/>
      </w:rPr>
      <mc:AlternateContent>
        <mc:Choice Requires="wps">
          <w:drawing>
            <wp:anchor distT="0" distB="0" distL="0" distR="0" simplePos="0" relativeHeight="251659264" behindDoc="0" locked="0" layoutInCell="1" allowOverlap="1" wp14:anchorId="3F98539D" wp14:editId="5116F79A">
              <wp:simplePos x="635" y="635"/>
              <wp:positionH relativeFrom="page">
                <wp:align>right</wp:align>
              </wp:positionH>
              <wp:positionV relativeFrom="page">
                <wp:align>bottom</wp:align>
              </wp:positionV>
              <wp:extent cx="1106805" cy="368935"/>
              <wp:effectExtent l="0" t="0" r="0" b="0"/>
              <wp:wrapNone/>
              <wp:docPr id="146618097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14FA2D3B" w14:textId="5CA5FDAF"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98539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" filled="f" stroked="f">
              <v:textbox style="mso-fit-shape-to-text:t" inset="0,0,20pt,15pt">
                <w:txbxContent>
                  <w:p w14:paraId="14FA2D3B" w14:textId="5CA5FDAF"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0A81" w14:textId="35B78DF5" w:rsidR="007B6A45" w:rsidRDefault="007B6A45">
    <w:pPr>
      <w:pStyle w:val="Footer"/>
    </w:pPr>
    <w:r>
      <w:rPr>
        <w:noProof/>
      </w:rPr>
      <mc:AlternateContent>
        <mc:Choice Requires="wps">
          <w:drawing>
            <wp:anchor distT="0" distB="0" distL="0" distR="0" simplePos="0" relativeHeight="251660288" behindDoc="0" locked="0" layoutInCell="1" allowOverlap="1" wp14:anchorId="5DCDCCB0" wp14:editId="2AFB5495">
              <wp:simplePos x="914400" y="9284043"/>
              <wp:positionH relativeFrom="page">
                <wp:align>right</wp:align>
              </wp:positionH>
              <wp:positionV relativeFrom="page">
                <wp:align>bottom</wp:align>
              </wp:positionV>
              <wp:extent cx="1106805" cy="368935"/>
              <wp:effectExtent l="0" t="0" r="0" b="0"/>
              <wp:wrapNone/>
              <wp:docPr id="146779379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B3ED486" w14:textId="646BF810"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DCCB0"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" filled="f" stroked="f">
              <v:textbox style="mso-fit-shape-to-text:t" inset="0,0,20pt,15pt">
                <w:txbxContent>
                  <w:p w14:paraId="6B3ED486" w14:textId="646BF810"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5B8F" w14:textId="7F565FA7" w:rsidR="007B6A45" w:rsidRDefault="007B6A45">
    <w:pPr>
      <w:pStyle w:val="Footer"/>
    </w:pPr>
    <w:r>
      <w:rPr>
        <w:noProof/>
      </w:rPr>
      <mc:AlternateContent>
        <mc:Choice Requires="wps">
          <w:drawing>
            <wp:anchor distT="0" distB="0" distL="0" distR="0" simplePos="0" relativeHeight="251658240" behindDoc="0" locked="0" layoutInCell="1" allowOverlap="1" wp14:anchorId="2FA08048" wp14:editId="6A1C2FCD">
              <wp:simplePos x="635" y="635"/>
              <wp:positionH relativeFrom="page">
                <wp:align>right</wp:align>
              </wp:positionH>
              <wp:positionV relativeFrom="page">
                <wp:align>bottom</wp:align>
              </wp:positionV>
              <wp:extent cx="1106805" cy="368935"/>
              <wp:effectExtent l="0" t="0" r="0" b="0"/>
              <wp:wrapNone/>
              <wp:docPr id="71370769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0EF174E5" w14:textId="601E37BA"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A08048"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KPFAIAACIEAAAOAAAAZHJzL2Uyb0RvYy54bWysU99v2jAQfp+0/8Hy+0igA9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" filled="f" stroked="f">
              <v:textbox style="mso-fit-shape-to-text:t" inset="0,0,20pt,15pt">
                <w:txbxContent>
                  <w:p w14:paraId="0EF174E5" w14:textId="601E37BA"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2795" w14:textId="65763861" w:rsidR="00540645" w:rsidRDefault="007B6A45">
    <w:pPr>
      <w:pStyle w:val="Footer"/>
    </w:pPr>
    <w:r>
      <w:rPr>
        <w:noProof/>
      </w:rPr>
      <mc:AlternateContent>
        <mc:Choice Requires="wps">
          <w:drawing>
            <wp:anchor distT="0" distB="0" distL="0" distR="0" simplePos="0" relativeHeight="251662336" behindDoc="0" locked="0" layoutInCell="1" allowOverlap="1" wp14:anchorId="035DCE1D" wp14:editId="5AE76E32">
              <wp:simplePos x="635" y="635"/>
              <wp:positionH relativeFrom="page">
                <wp:align>right</wp:align>
              </wp:positionH>
              <wp:positionV relativeFrom="page">
                <wp:align>bottom</wp:align>
              </wp:positionV>
              <wp:extent cx="1106805" cy="368935"/>
              <wp:effectExtent l="0" t="0" r="0" b="0"/>
              <wp:wrapNone/>
              <wp:docPr id="1303243432"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085D167F" w14:textId="7634C5BF"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5DCE1D" id="_x0000_t202" coordsize="21600,21600" o:spt="202" path="m,l,21600r21600,l21600,xe">
              <v:stroke joinstyle="miter"/>
              <v:path gradientshapeok="t" o:connecttype="rect"/>
            </v:shapetype>
            <v:shape id="Text Box 5" o:spid="_x0000_s1029" type="#_x0000_t202" alt="Official Use Only" style="position:absolute;margin-left:35.95pt;margin-top:0;width:87.15pt;height:29.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MHEwIAACIEAAAOAAAAZHJzL2Uyb0RvYy54bWysU99v2jAQfp+0/8Hy+0igA9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" filled="f" stroked="f">
              <v:textbox style="mso-fit-shape-to-text:t" inset="0,0,20pt,15pt">
                <w:txbxContent>
                  <w:p w14:paraId="085D167F" w14:textId="7634C5BF"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A9B6" w14:textId="44F647D4" w:rsidR="00153E13" w:rsidRPr="00164644" w:rsidRDefault="007B6A45">
    <w:pPr>
      <w:pStyle w:val="Footer"/>
      <w:jc w:val="right"/>
      <w:rPr>
        <w:rFonts w:ascii="Century Gothic" w:hAnsi="Century Gothic"/>
        <w:sz w:val="18"/>
      </w:rPr>
    </w:pPr>
    <w:r>
      <w:rPr>
        <w:rFonts w:ascii="Century Gothic" w:hAnsi="Century Gothic"/>
        <w:noProof/>
        <w:sz w:val="18"/>
      </w:rPr>
      <mc:AlternateContent>
        <mc:Choice Requires="wps">
          <w:drawing>
            <wp:anchor distT="0" distB="0" distL="0" distR="0" simplePos="0" relativeHeight="251663360" behindDoc="0" locked="0" layoutInCell="1" allowOverlap="1" wp14:anchorId="372E6390" wp14:editId="1E2BF4AD">
              <wp:simplePos x="635" y="635"/>
              <wp:positionH relativeFrom="page">
                <wp:align>right</wp:align>
              </wp:positionH>
              <wp:positionV relativeFrom="page">
                <wp:align>bottom</wp:align>
              </wp:positionV>
              <wp:extent cx="1106805" cy="368935"/>
              <wp:effectExtent l="0" t="0" r="0" b="0"/>
              <wp:wrapNone/>
              <wp:docPr id="490714378"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1B3F13D9" w14:textId="5DE92C7E"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2E6390" id="_x0000_t202" coordsize="21600,21600" o:spt="202" path="m,l,21600r21600,l21600,xe">
              <v:stroke joinstyle="miter"/>
              <v:path gradientshapeok="t" o:connecttype="rect"/>
            </v:shapetype>
            <v:shape id="Text Box 6" o:spid="_x0000_s1030" type="#_x0000_t202" alt="Official Use Only" style="position:absolute;left:0;text-align:left;margin-left:35.95pt;margin-top:0;width:87.15pt;height:29.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UKFAIAACI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" filled="f" stroked="f">
              <v:textbox style="mso-fit-shape-to-text:t" inset="0,0,20pt,15pt">
                <w:txbxContent>
                  <w:p w14:paraId="1B3F13D9" w14:textId="5DE92C7E"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r w:rsidR="00CF1AE1" w:rsidRPr="00164644">
      <w:rPr>
        <w:rFonts w:ascii="Century Gothic" w:hAnsi="Century Gothic"/>
        <w:sz w:val="18"/>
      </w:rPr>
      <w:fldChar w:fldCharType="begin"/>
    </w:r>
    <w:r w:rsidR="00153E13" w:rsidRPr="00164644">
      <w:rPr>
        <w:rFonts w:ascii="Century Gothic" w:hAnsi="Century Gothic"/>
        <w:sz w:val="18"/>
      </w:rPr>
      <w:instrText xml:space="preserve"> PAGE   \* MERGEFORMAT </w:instrText>
    </w:r>
    <w:r w:rsidR="00CF1AE1" w:rsidRPr="00164644">
      <w:rPr>
        <w:rFonts w:ascii="Century Gothic" w:hAnsi="Century Gothic"/>
        <w:sz w:val="18"/>
      </w:rPr>
      <w:fldChar w:fldCharType="separate"/>
    </w:r>
    <w:r w:rsidR="006273DE">
      <w:rPr>
        <w:rFonts w:ascii="Century Gothic" w:hAnsi="Century Gothic"/>
        <w:noProof/>
        <w:sz w:val="18"/>
      </w:rPr>
      <w:t>1</w:t>
    </w:r>
    <w:r w:rsidR="00CF1AE1" w:rsidRPr="00164644">
      <w:rPr>
        <w:rFonts w:ascii="Century Gothic" w:hAnsi="Century Gothic"/>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4A49" w14:textId="23BED9C8" w:rsidR="00540645" w:rsidRDefault="007B6A45">
    <w:pPr>
      <w:pStyle w:val="Footer"/>
    </w:pPr>
    <w:r>
      <w:rPr>
        <w:noProof/>
      </w:rPr>
      <mc:AlternateContent>
        <mc:Choice Requires="wps">
          <w:drawing>
            <wp:anchor distT="0" distB="0" distL="0" distR="0" simplePos="0" relativeHeight="251661312" behindDoc="0" locked="0" layoutInCell="1" allowOverlap="1" wp14:anchorId="6BB59C07" wp14:editId="16ABFDE0">
              <wp:simplePos x="635" y="635"/>
              <wp:positionH relativeFrom="page">
                <wp:align>right</wp:align>
              </wp:positionH>
              <wp:positionV relativeFrom="page">
                <wp:align>bottom</wp:align>
              </wp:positionV>
              <wp:extent cx="1106805" cy="368935"/>
              <wp:effectExtent l="0" t="0" r="0" b="0"/>
              <wp:wrapNone/>
              <wp:docPr id="1434788372"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4A8A9ED" w14:textId="358BD8D1"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B59C07" id="_x0000_t202" coordsize="21600,21600" o:spt="202" path="m,l,21600r21600,l21600,xe">
              <v:stroke joinstyle="miter"/>
              <v:path gradientshapeok="t" o:connecttype="rect"/>
            </v:shapetype>
            <v:shape id="Text Box 4" o:spid="_x0000_s1031" type="#_x0000_t202" alt="Official Use Only" style="position:absolute;margin-left:35.95pt;margin-top:0;width:87.15pt;height:29.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" filled="f" stroked="f">
              <v:textbox style="mso-fit-shape-to-text:t" inset="0,0,20pt,15pt">
                <w:txbxContent>
                  <w:p w14:paraId="64A8A9ED" w14:textId="358BD8D1" w:rsidR="007B6A45" w:rsidRPr="007B6A45" w:rsidRDefault="007B6A45" w:rsidP="007B6A45">
                    <w:pPr>
                      <w:spacing w:after="0"/>
                      <w:rPr>
                        <w:rFonts w:cs="Calibri"/>
                        <w:noProof/>
                        <w:color w:val="000000"/>
                        <w:sz w:val="20"/>
                        <w:szCs w:val="20"/>
                      </w:rPr>
                    </w:pPr>
                    <w:r w:rsidRPr="007B6A45">
                      <w:rPr>
                        <w:rFonts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FB19" w14:textId="77777777" w:rsidR="003E567C" w:rsidRDefault="003E567C" w:rsidP="00FD0800">
      <w:pPr>
        <w:spacing w:after="0" w:line="240" w:lineRule="auto"/>
      </w:pPr>
      <w:r>
        <w:separator/>
      </w:r>
    </w:p>
  </w:footnote>
  <w:footnote w:type="continuationSeparator" w:id="0">
    <w:p w14:paraId="416BC80F" w14:textId="77777777" w:rsidR="003E567C" w:rsidRDefault="003E567C" w:rsidP="00FD0800">
      <w:pPr>
        <w:spacing w:after="0" w:line="240" w:lineRule="auto"/>
      </w:pPr>
      <w:r>
        <w:continuationSeparator/>
      </w:r>
    </w:p>
  </w:footnote>
  <w:footnote w:type="continuationNotice" w:id="1">
    <w:p w14:paraId="550AEBA2" w14:textId="77777777" w:rsidR="003E567C" w:rsidRDefault="003E567C">
      <w:pPr>
        <w:spacing w:after="0" w:line="240" w:lineRule="auto"/>
      </w:pPr>
    </w:p>
  </w:footnote>
  <w:footnote w:id="2">
    <w:p w14:paraId="1FB1C7EB" w14:textId="77777777" w:rsidR="008F3EF3" w:rsidRPr="00130C0E" w:rsidRDefault="008F3EF3" w:rsidP="008F3EF3">
      <w:pPr>
        <w:pStyle w:val="FootnoteText"/>
        <w:rPr>
          <w:lang w:val="en-CA"/>
        </w:rPr>
      </w:pPr>
      <w:r>
        <w:rPr>
          <w:rStyle w:val="FootnoteReference"/>
        </w:rPr>
        <w:footnoteRef/>
      </w:r>
      <w:r>
        <w:t xml:space="preserve"> </w:t>
      </w:r>
      <w:r w:rsidRPr="00130C0E">
        <w:rPr>
          <w:rFonts w:ascii="Times New Roman" w:eastAsia="Times New Roman" w:hAnsi="Times New Roman"/>
          <w:sz w:val="16"/>
          <w:szCs w:val="16"/>
          <w:lang w:val="en-US"/>
        </w:rPr>
        <w:t>Familiar with the Environmental Impact Assessment, Building Permits, Building Code and development consent process</w:t>
      </w:r>
      <w:r>
        <w:rPr>
          <w:rFonts w:ascii="Times New Roman" w:eastAsia="Times New Roman" w:hAnsi="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C96" w14:textId="77777777" w:rsidR="00540645" w:rsidRDefault="00540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42C8" w14:textId="77777777" w:rsidR="00540645" w:rsidRDefault="00540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E863" w14:textId="77777777" w:rsidR="00540645" w:rsidRDefault="00540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9A3"/>
    <w:multiLevelType w:val="hybridMultilevel"/>
    <w:tmpl w:val="B51EE7FC"/>
    <w:lvl w:ilvl="0" w:tplc="FFFFFFFF">
      <w:start w:val="1"/>
      <w:numFmt w:val="decimal"/>
      <w:lvlText w:val="%1."/>
      <w:lvlJc w:val="left"/>
      <w:pPr>
        <w:ind w:left="720" w:hanging="360"/>
      </w:pPr>
      <w:rPr>
        <w:rFonts w:hint="default"/>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302BC"/>
    <w:multiLevelType w:val="hybridMultilevel"/>
    <w:tmpl w:val="427AC288"/>
    <w:lvl w:ilvl="0" w:tplc="14090001">
      <w:start w:val="1"/>
      <w:numFmt w:val="bullet"/>
      <w:lvlText w:val=""/>
      <w:lvlJc w:val="left"/>
      <w:pPr>
        <w:ind w:left="2845" w:hanging="360"/>
      </w:pPr>
      <w:rPr>
        <w:rFonts w:ascii="Symbol" w:hAnsi="Symbol" w:hint="default"/>
      </w:rPr>
    </w:lvl>
    <w:lvl w:ilvl="1" w:tplc="14090003" w:tentative="1">
      <w:start w:val="1"/>
      <w:numFmt w:val="bullet"/>
      <w:lvlText w:val="o"/>
      <w:lvlJc w:val="left"/>
      <w:pPr>
        <w:ind w:left="3565" w:hanging="360"/>
      </w:pPr>
      <w:rPr>
        <w:rFonts w:ascii="Courier New" w:hAnsi="Courier New" w:cs="Courier New" w:hint="default"/>
      </w:rPr>
    </w:lvl>
    <w:lvl w:ilvl="2" w:tplc="14090005" w:tentative="1">
      <w:start w:val="1"/>
      <w:numFmt w:val="bullet"/>
      <w:lvlText w:val=""/>
      <w:lvlJc w:val="left"/>
      <w:pPr>
        <w:ind w:left="4285" w:hanging="360"/>
      </w:pPr>
      <w:rPr>
        <w:rFonts w:ascii="Wingdings" w:hAnsi="Wingdings" w:hint="default"/>
      </w:rPr>
    </w:lvl>
    <w:lvl w:ilvl="3" w:tplc="14090001" w:tentative="1">
      <w:start w:val="1"/>
      <w:numFmt w:val="bullet"/>
      <w:lvlText w:val=""/>
      <w:lvlJc w:val="left"/>
      <w:pPr>
        <w:ind w:left="5005" w:hanging="360"/>
      </w:pPr>
      <w:rPr>
        <w:rFonts w:ascii="Symbol" w:hAnsi="Symbol" w:hint="default"/>
      </w:rPr>
    </w:lvl>
    <w:lvl w:ilvl="4" w:tplc="14090003" w:tentative="1">
      <w:start w:val="1"/>
      <w:numFmt w:val="bullet"/>
      <w:lvlText w:val="o"/>
      <w:lvlJc w:val="left"/>
      <w:pPr>
        <w:ind w:left="5725" w:hanging="360"/>
      </w:pPr>
      <w:rPr>
        <w:rFonts w:ascii="Courier New" w:hAnsi="Courier New" w:cs="Courier New" w:hint="default"/>
      </w:rPr>
    </w:lvl>
    <w:lvl w:ilvl="5" w:tplc="14090005" w:tentative="1">
      <w:start w:val="1"/>
      <w:numFmt w:val="bullet"/>
      <w:lvlText w:val=""/>
      <w:lvlJc w:val="left"/>
      <w:pPr>
        <w:ind w:left="6445" w:hanging="360"/>
      </w:pPr>
      <w:rPr>
        <w:rFonts w:ascii="Wingdings" w:hAnsi="Wingdings" w:hint="default"/>
      </w:rPr>
    </w:lvl>
    <w:lvl w:ilvl="6" w:tplc="14090001" w:tentative="1">
      <w:start w:val="1"/>
      <w:numFmt w:val="bullet"/>
      <w:lvlText w:val=""/>
      <w:lvlJc w:val="left"/>
      <w:pPr>
        <w:ind w:left="7165" w:hanging="360"/>
      </w:pPr>
      <w:rPr>
        <w:rFonts w:ascii="Symbol" w:hAnsi="Symbol" w:hint="default"/>
      </w:rPr>
    </w:lvl>
    <w:lvl w:ilvl="7" w:tplc="14090003" w:tentative="1">
      <w:start w:val="1"/>
      <w:numFmt w:val="bullet"/>
      <w:lvlText w:val="o"/>
      <w:lvlJc w:val="left"/>
      <w:pPr>
        <w:ind w:left="7885" w:hanging="360"/>
      </w:pPr>
      <w:rPr>
        <w:rFonts w:ascii="Courier New" w:hAnsi="Courier New" w:cs="Courier New" w:hint="default"/>
      </w:rPr>
    </w:lvl>
    <w:lvl w:ilvl="8" w:tplc="14090005" w:tentative="1">
      <w:start w:val="1"/>
      <w:numFmt w:val="bullet"/>
      <w:lvlText w:val=""/>
      <w:lvlJc w:val="left"/>
      <w:pPr>
        <w:ind w:left="8605" w:hanging="360"/>
      </w:pPr>
      <w:rPr>
        <w:rFonts w:ascii="Wingdings" w:hAnsi="Wingdings" w:hint="default"/>
      </w:rPr>
    </w:lvl>
  </w:abstractNum>
  <w:abstractNum w:abstractNumId="2" w15:restartNumberingAfterBreak="0">
    <w:nsid w:val="138A4D20"/>
    <w:multiLevelType w:val="hybridMultilevel"/>
    <w:tmpl w:val="0DB681BA"/>
    <w:lvl w:ilvl="0" w:tplc="21A89A56">
      <w:start w:val="1"/>
      <w:numFmt w:val="decimal"/>
      <w:lvlText w:val="%1."/>
      <w:lvlJc w:val="left"/>
      <w:pPr>
        <w:ind w:left="720" w:hanging="360"/>
      </w:pPr>
      <w:rPr>
        <w:rFonts w:hint="default"/>
        <w:b/>
        <w:bCs w:val="0"/>
      </w:rPr>
    </w:lvl>
    <w:lvl w:ilvl="1" w:tplc="3936181A">
      <w:start w:val="1"/>
      <w:numFmt w:val="decimal"/>
      <w:lvlText w:val="%2."/>
      <w:lvlJc w:val="left"/>
      <w:pPr>
        <w:ind w:left="1572" w:hanging="492"/>
      </w:pPr>
      <w:rPr>
        <w:rFonts w:ascii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018BF"/>
    <w:multiLevelType w:val="hybridMultilevel"/>
    <w:tmpl w:val="DB20FC54"/>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34366"/>
    <w:multiLevelType w:val="hybridMultilevel"/>
    <w:tmpl w:val="7A84AE5C"/>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A015EB"/>
    <w:multiLevelType w:val="hybridMultilevel"/>
    <w:tmpl w:val="636A6E9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AA5DE4"/>
    <w:multiLevelType w:val="multilevel"/>
    <w:tmpl w:val="95F8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0B2ABD"/>
    <w:multiLevelType w:val="hybridMultilevel"/>
    <w:tmpl w:val="7BBA1C8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9E4839"/>
    <w:multiLevelType w:val="hybridMultilevel"/>
    <w:tmpl w:val="F88EFF0C"/>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E81E32"/>
    <w:multiLevelType w:val="hybridMultilevel"/>
    <w:tmpl w:val="51A6B880"/>
    <w:lvl w:ilvl="0" w:tplc="14090017">
      <w:start w:val="1"/>
      <w:numFmt w:val="lowerLetter"/>
      <w:lvlText w:val="%1)"/>
      <w:lvlJc w:val="left"/>
      <w:pPr>
        <w:ind w:left="822" w:hanging="360"/>
      </w:pPr>
    </w:lvl>
    <w:lvl w:ilvl="1" w:tplc="14090019" w:tentative="1">
      <w:start w:val="1"/>
      <w:numFmt w:val="lowerLetter"/>
      <w:lvlText w:val="%2."/>
      <w:lvlJc w:val="left"/>
      <w:pPr>
        <w:ind w:left="1542" w:hanging="360"/>
      </w:pPr>
    </w:lvl>
    <w:lvl w:ilvl="2" w:tplc="1409001B" w:tentative="1">
      <w:start w:val="1"/>
      <w:numFmt w:val="lowerRoman"/>
      <w:lvlText w:val="%3."/>
      <w:lvlJc w:val="right"/>
      <w:pPr>
        <w:ind w:left="2262" w:hanging="180"/>
      </w:pPr>
    </w:lvl>
    <w:lvl w:ilvl="3" w:tplc="1409000F" w:tentative="1">
      <w:start w:val="1"/>
      <w:numFmt w:val="decimal"/>
      <w:lvlText w:val="%4."/>
      <w:lvlJc w:val="left"/>
      <w:pPr>
        <w:ind w:left="2982" w:hanging="360"/>
      </w:pPr>
    </w:lvl>
    <w:lvl w:ilvl="4" w:tplc="14090019" w:tentative="1">
      <w:start w:val="1"/>
      <w:numFmt w:val="lowerLetter"/>
      <w:lvlText w:val="%5."/>
      <w:lvlJc w:val="left"/>
      <w:pPr>
        <w:ind w:left="3702" w:hanging="360"/>
      </w:pPr>
    </w:lvl>
    <w:lvl w:ilvl="5" w:tplc="1409001B" w:tentative="1">
      <w:start w:val="1"/>
      <w:numFmt w:val="lowerRoman"/>
      <w:lvlText w:val="%6."/>
      <w:lvlJc w:val="right"/>
      <w:pPr>
        <w:ind w:left="4422" w:hanging="180"/>
      </w:pPr>
    </w:lvl>
    <w:lvl w:ilvl="6" w:tplc="1409000F" w:tentative="1">
      <w:start w:val="1"/>
      <w:numFmt w:val="decimal"/>
      <w:lvlText w:val="%7."/>
      <w:lvlJc w:val="left"/>
      <w:pPr>
        <w:ind w:left="5142" w:hanging="360"/>
      </w:pPr>
    </w:lvl>
    <w:lvl w:ilvl="7" w:tplc="14090019" w:tentative="1">
      <w:start w:val="1"/>
      <w:numFmt w:val="lowerLetter"/>
      <w:lvlText w:val="%8."/>
      <w:lvlJc w:val="left"/>
      <w:pPr>
        <w:ind w:left="5862" w:hanging="360"/>
      </w:pPr>
    </w:lvl>
    <w:lvl w:ilvl="8" w:tplc="1409001B" w:tentative="1">
      <w:start w:val="1"/>
      <w:numFmt w:val="lowerRoman"/>
      <w:lvlText w:val="%9."/>
      <w:lvlJc w:val="right"/>
      <w:pPr>
        <w:ind w:left="6582" w:hanging="180"/>
      </w:pPr>
    </w:lvl>
  </w:abstractNum>
  <w:abstractNum w:abstractNumId="10" w15:restartNumberingAfterBreak="0">
    <w:nsid w:val="38B944E3"/>
    <w:multiLevelType w:val="hybridMultilevel"/>
    <w:tmpl w:val="34807E3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3E0D49"/>
    <w:multiLevelType w:val="hybridMultilevel"/>
    <w:tmpl w:val="0CEAAA4A"/>
    <w:lvl w:ilvl="0" w:tplc="0409001B">
      <w:start w:val="1"/>
      <w:numFmt w:val="lowerRoman"/>
      <w:lvlText w:val="%1."/>
      <w:lvlJc w:val="right"/>
      <w:pPr>
        <w:tabs>
          <w:tab w:val="num" w:pos="720"/>
        </w:tabs>
        <w:ind w:left="720" w:hanging="360"/>
      </w:pPr>
    </w:lvl>
    <w:lvl w:ilvl="1" w:tplc="1ECCDC48">
      <w:start w:val="1"/>
      <w:numFmt w:val="lowerRoman"/>
      <w:lvlText w:val="(%2)"/>
      <w:lvlJc w:val="left"/>
      <w:pPr>
        <w:ind w:left="720" w:hanging="360"/>
      </w:pPr>
      <w:rPr>
        <w:rFonts w:hint="default"/>
      </w:rPr>
    </w:lvl>
    <w:lvl w:ilvl="2" w:tplc="0409001B">
      <w:start w:val="1"/>
      <w:numFmt w:val="lowerRoman"/>
      <w:lvlText w:val="%3."/>
      <w:lvlJc w:val="right"/>
      <w:pPr>
        <w:tabs>
          <w:tab w:val="num" w:pos="2160"/>
        </w:tabs>
        <w:ind w:left="2160" w:hanging="180"/>
      </w:pPr>
    </w:lvl>
    <w:lvl w:ilvl="3" w:tplc="69C4DF3A">
      <w:start w:val="37"/>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CF39F8"/>
    <w:multiLevelType w:val="hybridMultilevel"/>
    <w:tmpl w:val="44A86BF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72368A"/>
    <w:multiLevelType w:val="multilevel"/>
    <w:tmpl w:val="47C6DECC"/>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A8A616F"/>
    <w:multiLevelType w:val="hybridMultilevel"/>
    <w:tmpl w:val="757EC66C"/>
    <w:lvl w:ilvl="0" w:tplc="63F082D6">
      <w:start w:val="1"/>
      <w:numFmt w:val="lowerRoman"/>
      <w:lvlText w:val="%1."/>
      <w:lvlJc w:val="righ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B4D1007"/>
    <w:multiLevelType w:val="hybridMultilevel"/>
    <w:tmpl w:val="016ABB9E"/>
    <w:lvl w:ilvl="0" w:tplc="04090001">
      <w:start w:val="1"/>
      <w:numFmt w:val="decimal"/>
      <w:pStyle w:val="NumberedParagraph"/>
      <w:lvlText w:val="%1."/>
      <w:lvlJc w:val="left"/>
      <w:pPr>
        <w:ind w:left="360" w:hanging="360"/>
      </w:pPr>
      <w:rPr>
        <w:rFonts w:hint="default"/>
      </w:rPr>
    </w:lvl>
    <w:lvl w:ilvl="1" w:tplc="04090003">
      <w:start w:val="1"/>
      <w:numFmt w:val="lowerLetter"/>
      <w:lvlText w:val="%2."/>
      <w:lvlJc w:val="left"/>
      <w:pPr>
        <w:ind w:left="1440" w:hanging="360"/>
      </w:pPr>
    </w:lvl>
    <w:lvl w:ilvl="2" w:tplc="180CC64C">
      <w:start w:val="1"/>
      <w:numFmt w:val="lowerLetter"/>
      <w:lvlText w:val="(%3)"/>
      <w:lvlJc w:val="left"/>
      <w:pPr>
        <w:ind w:left="2610" w:hanging="63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4E2C3324"/>
    <w:multiLevelType w:val="hybridMultilevel"/>
    <w:tmpl w:val="3A2AE966"/>
    <w:lvl w:ilvl="0" w:tplc="10090001">
      <w:start w:val="1"/>
      <w:numFmt w:val="bullet"/>
      <w:lvlText w:val=""/>
      <w:lvlJc w:val="left"/>
      <w:pPr>
        <w:ind w:left="2226" w:hanging="360"/>
      </w:pPr>
      <w:rPr>
        <w:rFonts w:ascii="Symbol" w:hAnsi="Symbol" w:hint="default"/>
      </w:rPr>
    </w:lvl>
    <w:lvl w:ilvl="1" w:tplc="10090003">
      <w:start w:val="1"/>
      <w:numFmt w:val="bullet"/>
      <w:lvlText w:val="o"/>
      <w:lvlJc w:val="left"/>
      <w:pPr>
        <w:ind w:left="2946" w:hanging="360"/>
      </w:pPr>
      <w:rPr>
        <w:rFonts w:ascii="Courier New" w:hAnsi="Courier New" w:cs="Courier New" w:hint="default"/>
      </w:rPr>
    </w:lvl>
    <w:lvl w:ilvl="2" w:tplc="10090005" w:tentative="1">
      <w:start w:val="1"/>
      <w:numFmt w:val="bullet"/>
      <w:lvlText w:val=""/>
      <w:lvlJc w:val="left"/>
      <w:pPr>
        <w:ind w:left="3666" w:hanging="360"/>
      </w:pPr>
      <w:rPr>
        <w:rFonts w:ascii="Wingdings" w:hAnsi="Wingdings" w:hint="default"/>
      </w:rPr>
    </w:lvl>
    <w:lvl w:ilvl="3" w:tplc="10090001" w:tentative="1">
      <w:start w:val="1"/>
      <w:numFmt w:val="bullet"/>
      <w:lvlText w:val=""/>
      <w:lvlJc w:val="left"/>
      <w:pPr>
        <w:ind w:left="4386" w:hanging="360"/>
      </w:pPr>
      <w:rPr>
        <w:rFonts w:ascii="Symbol" w:hAnsi="Symbol" w:hint="default"/>
      </w:rPr>
    </w:lvl>
    <w:lvl w:ilvl="4" w:tplc="10090003" w:tentative="1">
      <w:start w:val="1"/>
      <w:numFmt w:val="bullet"/>
      <w:lvlText w:val="o"/>
      <w:lvlJc w:val="left"/>
      <w:pPr>
        <w:ind w:left="5106" w:hanging="360"/>
      </w:pPr>
      <w:rPr>
        <w:rFonts w:ascii="Courier New" w:hAnsi="Courier New" w:cs="Courier New" w:hint="default"/>
      </w:rPr>
    </w:lvl>
    <w:lvl w:ilvl="5" w:tplc="10090005" w:tentative="1">
      <w:start w:val="1"/>
      <w:numFmt w:val="bullet"/>
      <w:lvlText w:val=""/>
      <w:lvlJc w:val="left"/>
      <w:pPr>
        <w:ind w:left="5826" w:hanging="360"/>
      </w:pPr>
      <w:rPr>
        <w:rFonts w:ascii="Wingdings" w:hAnsi="Wingdings" w:hint="default"/>
      </w:rPr>
    </w:lvl>
    <w:lvl w:ilvl="6" w:tplc="10090001" w:tentative="1">
      <w:start w:val="1"/>
      <w:numFmt w:val="bullet"/>
      <w:lvlText w:val=""/>
      <w:lvlJc w:val="left"/>
      <w:pPr>
        <w:ind w:left="6546" w:hanging="360"/>
      </w:pPr>
      <w:rPr>
        <w:rFonts w:ascii="Symbol" w:hAnsi="Symbol" w:hint="default"/>
      </w:rPr>
    </w:lvl>
    <w:lvl w:ilvl="7" w:tplc="10090003" w:tentative="1">
      <w:start w:val="1"/>
      <w:numFmt w:val="bullet"/>
      <w:lvlText w:val="o"/>
      <w:lvlJc w:val="left"/>
      <w:pPr>
        <w:ind w:left="7266" w:hanging="360"/>
      </w:pPr>
      <w:rPr>
        <w:rFonts w:ascii="Courier New" w:hAnsi="Courier New" w:cs="Courier New" w:hint="default"/>
      </w:rPr>
    </w:lvl>
    <w:lvl w:ilvl="8" w:tplc="10090005" w:tentative="1">
      <w:start w:val="1"/>
      <w:numFmt w:val="bullet"/>
      <w:lvlText w:val=""/>
      <w:lvlJc w:val="left"/>
      <w:pPr>
        <w:ind w:left="7986" w:hanging="360"/>
      </w:pPr>
      <w:rPr>
        <w:rFonts w:ascii="Wingdings" w:hAnsi="Wingdings" w:hint="default"/>
      </w:rPr>
    </w:lvl>
  </w:abstractNum>
  <w:abstractNum w:abstractNumId="17" w15:restartNumberingAfterBreak="0">
    <w:nsid w:val="4E77032C"/>
    <w:multiLevelType w:val="hybridMultilevel"/>
    <w:tmpl w:val="78EC72E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EA67080"/>
    <w:multiLevelType w:val="multilevel"/>
    <w:tmpl w:val="22B4BA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F20A56"/>
    <w:multiLevelType w:val="hybridMultilevel"/>
    <w:tmpl w:val="107A9E08"/>
    <w:lvl w:ilvl="0" w:tplc="10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0" w15:restartNumberingAfterBreak="0">
    <w:nsid w:val="513700F1"/>
    <w:multiLevelType w:val="hybridMultilevel"/>
    <w:tmpl w:val="636A6E94"/>
    <w:lvl w:ilvl="0" w:tplc="1ECCDC4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99D179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0B2EFC"/>
    <w:multiLevelType w:val="multilevel"/>
    <w:tmpl w:val="B68EFA3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5BE94E45"/>
    <w:multiLevelType w:val="hybridMultilevel"/>
    <w:tmpl w:val="7E4233EC"/>
    <w:lvl w:ilvl="0" w:tplc="63F082D6">
      <w:start w:val="1"/>
      <w:numFmt w:val="lowerRoman"/>
      <w:lvlText w:val="%1."/>
      <w:lvlJc w:val="right"/>
      <w:pPr>
        <w:ind w:left="720" w:hanging="360"/>
      </w:pPr>
      <w:rPr>
        <w:rFonts w:hint="default"/>
        <w:b w:val="0"/>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AA5767"/>
    <w:multiLevelType w:val="hybridMultilevel"/>
    <w:tmpl w:val="41302840"/>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A5E6A04"/>
    <w:multiLevelType w:val="hybridMultilevel"/>
    <w:tmpl w:val="B9AA57A2"/>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6" w15:restartNumberingAfterBreak="0">
    <w:nsid w:val="6F4577F9"/>
    <w:multiLevelType w:val="hybridMultilevel"/>
    <w:tmpl w:val="DB20FC54"/>
    <w:lvl w:ilvl="0" w:tplc="10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85506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E2D41"/>
    <w:multiLevelType w:val="hybridMultilevel"/>
    <w:tmpl w:val="699CE59E"/>
    <w:lvl w:ilvl="0" w:tplc="BB7E8448">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E30505"/>
    <w:multiLevelType w:val="hybridMultilevel"/>
    <w:tmpl w:val="25E07446"/>
    <w:lvl w:ilvl="0" w:tplc="FFFFFFFF">
      <w:start w:val="1"/>
      <w:numFmt w:val="bullet"/>
      <w:pStyle w:val="Bullet"/>
      <w:lvlText w:val=""/>
      <w:lvlJc w:val="left"/>
      <w:pPr>
        <w:tabs>
          <w:tab w:val="num" w:pos="1440"/>
        </w:tabs>
        <w:ind w:left="1440" w:hanging="72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50451743">
    <w:abstractNumId w:val="15"/>
  </w:num>
  <w:num w:numId="2" w16cid:durableId="1177227664">
    <w:abstractNumId w:val="29"/>
  </w:num>
  <w:num w:numId="3" w16cid:durableId="236670487">
    <w:abstractNumId w:val="22"/>
  </w:num>
  <w:num w:numId="4" w16cid:durableId="374543506">
    <w:abstractNumId w:val="2"/>
  </w:num>
  <w:num w:numId="5" w16cid:durableId="88040285">
    <w:abstractNumId w:val="23"/>
  </w:num>
  <w:num w:numId="6" w16cid:durableId="166748451">
    <w:abstractNumId w:val="12"/>
  </w:num>
  <w:num w:numId="7" w16cid:durableId="1127351925">
    <w:abstractNumId w:val="25"/>
  </w:num>
  <w:num w:numId="8" w16cid:durableId="1756246241">
    <w:abstractNumId w:val="26"/>
  </w:num>
  <w:num w:numId="9" w16cid:durableId="1617977789">
    <w:abstractNumId w:val="4"/>
  </w:num>
  <w:num w:numId="10" w16cid:durableId="779684244">
    <w:abstractNumId w:val="7"/>
  </w:num>
  <w:num w:numId="11" w16cid:durableId="170028162">
    <w:abstractNumId w:val="20"/>
  </w:num>
  <w:num w:numId="12" w16cid:durableId="1044019568">
    <w:abstractNumId w:val="1"/>
  </w:num>
  <w:num w:numId="13" w16cid:durableId="1644920540">
    <w:abstractNumId w:val="24"/>
  </w:num>
  <w:num w:numId="14" w16cid:durableId="1763843213">
    <w:abstractNumId w:val="8"/>
  </w:num>
  <w:num w:numId="15" w16cid:durableId="311564111">
    <w:abstractNumId w:val="13"/>
  </w:num>
  <w:num w:numId="16" w16cid:durableId="1186401272">
    <w:abstractNumId w:val="19"/>
  </w:num>
  <w:num w:numId="17" w16cid:durableId="1773624084">
    <w:abstractNumId w:val="10"/>
  </w:num>
  <w:num w:numId="18" w16cid:durableId="1725715552">
    <w:abstractNumId w:val="9"/>
  </w:num>
  <w:num w:numId="19" w16cid:durableId="51858052">
    <w:abstractNumId w:val="0"/>
  </w:num>
  <w:num w:numId="20" w16cid:durableId="1009063051">
    <w:abstractNumId w:val="21"/>
  </w:num>
  <w:num w:numId="21" w16cid:durableId="99643455">
    <w:abstractNumId w:val="27"/>
  </w:num>
  <w:num w:numId="22" w16cid:durableId="15546839">
    <w:abstractNumId w:val="3"/>
  </w:num>
  <w:num w:numId="23" w16cid:durableId="993141246">
    <w:abstractNumId w:val="11"/>
  </w:num>
  <w:num w:numId="24" w16cid:durableId="1817451539">
    <w:abstractNumId w:val="18"/>
  </w:num>
  <w:num w:numId="25" w16cid:durableId="31617376">
    <w:abstractNumId w:val="14"/>
  </w:num>
  <w:num w:numId="26" w16cid:durableId="1703893759">
    <w:abstractNumId w:val="28"/>
  </w:num>
  <w:num w:numId="27" w16cid:durableId="58020207">
    <w:abstractNumId w:val="16"/>
  </w:num>
  <w:num w:numId="28" w16cid:durableId="462427637">
    <w:abstractNumId w:val="5"/>
  </w:num>
  <w:num w:numId="29" w16cid:durableId="1288198136">
    <w:abstractNumId w:val="6"/>
  </w:num>
  <w:num w:numId="30" w16cid:durableId="14880166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0MTAzsTQzNTI3szRT0lEKTi0uzszPAykwrAUAibB1YSwAAAA="/>
  </w:docVars>
  <w:rsids>
    <w:rsidRoot w:val="00497216"/>
    <w:rsid w:val="00005CE5"/>
    <w:rsid w:val="00005F7D"/>
    <w:rsid w:val="000106B0"/>
    <w:rsid w:val="00013646"/>
    <w:rsid w:val="00014CB5"/>
    <w:rsid w:val="00017CFA"/>
    <w:rsid w:val="000209DE"/>
    <w:rsid w:val="00020A14"/>
    <w:rsid w:val="000265FF"/>
    <w:rsid w:val="00032EAA"/>
    <w:rsid w:val="00035BE6"/>
    <w:rsid w:val="000414C8"/>
    <w:rsid w:val="000425D7"/>
    <w:rsid w:val="000476AF"/>
    <w:rsid w:val="00047900"/>
    <w:rsid w:val="0005057A"/>
    <w:rsid w:val="00052D24"/>
    <w:rsid w:val="00053E4B"/>
    <w:rsid w:val="00054043"/>
    <w:rsid w:val="00055CB7"/>
    <w:rsid w:val="0006038C"/>
    <w:rsid w:val="000609AC"/>
    <w:rsid w:val="0006262D"/>
    <w:rsid w:val="00063C09"/>
    <w:rsid w:val="00071900"/>
    <w:rsid w:val="00072B89"/>
    <w:rsid w:val="00072F4C"/>
    <w:rsid w:val="00073234"/>
    <w:rsid w:val="00080891"/>
    <w:rsid w:val="00080997"/>
    <w:rsid w:val="000809E0"/>
    <w:rsid w:val="00081583"/>
    <w:rsid w:val="000820C8"/>
    <w:rsid w:val="000839B2"/>
    <w:rsid w:val="00084821"/>
    <w:rsid w:val="000865D5"/>
    <w:rsid w:val="00086A41"/>
    <w:rsid w:val="00086DA9"/>
    <w:rsid w:val="0008785F"/>
    <w:rsid w:val="000879A7"/>
    <w:rsid w:val="00092663"/>
    <w:rsid w:val="00092C4E"/>
    <w:rsid w:val="00093487"/>
    <w:rsid w:val="00093646"/>
    <w:rsid w:val="00094AB1"/>
    <w:rsid w:val="00096D8A"/>
    <w:rsid w:val="00096E52"/>
    <w:rsid w:val="000A08F9"/>
    <w:rsid w:val="000A2141"/>
    <w:rsid w:val="000A5092"/>
    <w:rsid w:val="000A7895"/>
    <w:rsid w:val="000A7D5C"/>
    <w:rsid w:val="000C05F6"/>
    <w:rsid w:val="000C1722"/>
    <w:rsid w:val="000C3074"/>
    <w:rsid w:val="000C4101"/>
    <w:rsid w:val="000C440C"/>
    <w:rsid w:val="000C44E8"/>
    <w:rsid w:val="000C4D78"/>
    <w:rsid w:val="000C522D"/>
    <w:rsid w:val="000C7547"/>
    <w:rsid w:val="000D41E5"/>
    <w:rsid w:val="000D4D20"/>
    <w:rsid w:val="000D5B6D"/>
    <w:rsid w:val="000D73AA"/>
    <w:rsid w:val="000E0DDE"/>
    <w:rsid w:val="000E255C"/>
    <w:rsid w:val="000E2DFD"/>
    <w:rsid w:val="000E4FA0"/>
    <w:rsid w:val="000E5B3B"/>
    <w:rsid w:val="000E79A9"/>
    <w:rsid w:val="000E7CC0"/>
    <w:rsid w:val="000F2D51"/>
    <w:rsid w:val="000F4160"/>
    <w:rsid w:val="000F5F25"/>
    <w:rsid w:val="000F7BA6"/>
    <w:rsid w:val="00105BDE"/>
    <w:rsid w:val="0011505B"/>
    <w:rsid w:val="0011629D"/>
    <w:rsid w:val="001169D9"/>
    <w:rsid w:val="00123C8A"/>
    <w:rsid w:val="001242A5"/>
    <w:rsid w:val="00126A09"/>
    <w:rsid w:val="00127176"/>
    <w:rsid w:val="00130C0E"/>
    <w:rsid w:val="001361D0"/>
    <w:rsid w:val="00136B9C"/>
    <w:rsid w:val="00146E16"/>
    <w:rsid w:val="00153E13"/>
    <w:rsid w:val="00154853"/>
    <w:rsid w:val="00154946"/>
    <w:rsid w:val="0015532D"/>
    <w:rsid w:val="00155393"/>
    <w:rsid w:val="00155B8A"/>
    <w:rsid w:val="00156199"/>
    <w:rsid w:val="00164644"/>
    <w:rsid w:val="001804DE"/>
    <w:rsid w:val="00186E9C"/>
    <w:rsid w:val="00190243"/>
    <w:rsid w:val="0019066A"/>
    <w:rsid w:val="00191C44"/>
    <w:rsid w:val="00191F82"/>
    <w:rsid w:val="00194789"/>
    <w:rsid w:val="00196E09"/>
    <w:rsid w:val="001A12B1"/>
    <w:rsid w:val="001B15E1"/>
    <w:rsid w:val="001B64C7"/>
    <w:rsid w:val="001B715F"/>
    <w:rsid w:val="001B7844"/>
    <w:rsid w:val="001C706E"/>
    <w:rsid w:val="001D45A2"/>
    <w:rsid w:val="001E2A50"/>
    <w:rsid w:val="001E3C2B"/>
    <w:rsid w:val="001E4A63"/>
    <w:rsid w:val="001E67A3"/>
    <w:rsid w:val="001F0949"/>
    <w:rsid w:val="001F1D70"/>
    <w:rsid w:val="001F2FE5"/>
    <w:rsid w:val="001F4BB0"/>
    <w:rsid w:val="001F7460"/>
    <w:rsid w:val="001F7713"/>
    <w:rsid w:val="002035F5"/>
    <w:rsid w:val="0020475D"/>
    <w:rsid w:val="00205B07"/>
    <w:rsid w:val="00206754"/>
    <w:rsid w:val="002133E9"/>
    <w:rsid w:val="00213931"/>
    <w:rsid w:val="00215341"/>
    <w:rsid w:val="002224DC"/>
    <w:rsid w:val="0022267B"/>
    <w:rsid w:val="00225D60"/>
    <w:rsid w:val="00226658"/>
    <w:rsid w:val="00226BB5"/>
    <w:rsid w:val="00227D4B"/>
    <w:rsid w:val="0023078B"/>
    <w:rsid w:val="0023141B"/>
    <w:rsid w:val="002337CF"/>
    <w:rsid w:val="002364B4"/>
    <w:rsid w:val="002374A2"/>
    <w:rsid w:val="00237A77"/>
    <w:rsid w:val="002404FE"/>
    <w:rsid w:val="00243D36"/>
    <w:rsid w:val="00250C8C"/>
    <w:rsid w:val="00252C34"/>
    <w:rsid w:val="00254311"/>
    <w:rsid w:val="00255366"/>
    <w:rsid w:val="00261F6E"/>
    <w:rsid w:val="002641DF"/>
    <w:rsid w:val="002642F9"/>
    <w:rsid w:val="00271564"/>
    <w:rsid w:val="00272B5A"/>
    <w:rsid w:val="00274C4E"/>
    <w:rsid w:val="00274D5B"/>
    <w:rsid w:val="00274E2A"/>
    <w:rsid w:val="002755F0"/>
    <w:rsid w:val="002808B2"/>
    <w:rsid w:val="00282DC7"/>
    <w:rsid w:val="00283C34"/>
    <w:rsid w:val="0028444D"/>
    <w:rsid w:val="00286640"/>
    <w:rsid w:val="00290966"/>
    <w:rsid w:val="00290ECE"/>
    <w:rsid w:val="00297E04"/>
    <w:rsid w:val="002A1A88"/>
    <w:rsid w:val="002A21B5"/>
    <w:rsid w:val="002A2220"/>
    <w:rsid w:val="002A64BE"/>
    <w:rsid w:val="002A7A93"/>
    <w:rsid w:val="002B7227"/>
    <w:rsid w:val="002B7D1A"/>
    <w:rsid w:val="002C1751"/>
    <w:rsid w:val="002D3E01"/>
    <w:rsid w:val="002D5A6D"/>
    <w:rsid w:val="002D66E0"/>
    <w:rsid w:val="002D79D7"/>
    <w:rsid w:val="002E1059"/>
    <w:rsid w:val="002E49C6"/>
    <w:rsid w:val="002E50F3"/>
    <w:rsid w:val="002F2760"/>
    <w:rsid w:val="002F2A9E"/>
    <w:rsid w:val="002F2BA9"/>
    <w:rsid w:val="002F4FD1"/>
    <w:rsid w:val="002F7C6C"/>
    <w:rsid w:val="00301AA9"/>
    <w:rsid w:val="00302A01"/>
    <w:rsid w:val="003103A5"/>
    <w:rsid w:val="003108A9"/>
    <w:rsid w:val="003115DB"/>
    <w:rsid w:val="00312604"/>
    <w:rsid w:val="00314CC9"/>
    <w:rsid w:val="00317598"/>
    <w:rsid w:val="00320CB9"/>
    <w:rsid w:val="00321420"/>
    <w:rsid w:val="00323484"/>
    <w:rsid w:val="00323F6E"/>
    <w:rsid w:val="00330A96"/>
    <w:rsid w:val="00331B0B"/>
    <w:rsid w:val="00336AA4"/>
    <w:rsid w:val="0033790C"/>
    <w:rsid w:val="00337EAD"/>
    <w:rsid w:val="00340FF4"/>
    <w:rsid w:val="00341B60"/>
    <w:rsid w:val="003420E1"/>
    <w:rsid w:val="00345979"/>
    <w:rsid w:val="00350D29"/>
    <w:rsid w:val="00351669"/>
    <w:rsid w:val="00352C9B"/>
    <w:rsid w:val="00353C89"/>
    <w:rsid w:val="00354D20"/>
    <w:rsid w:val="003552C5"/>
    <w:rsid w:val="003657B9"/>
    <w:rsid w:val="00372D76"/>
    <w:rsid w:val="0037342E"/>
    <w:rsid w:val="003833C6"/>
    <w:rsid w:val="003833FE"/>
    <w:rsid w:val="003836FE"/>
    <w:rsid w:val="003844B4"/>
    <w:rsid w:val="0038486C"/>
    <w:rsid w:val="00390044"/>
    <w:rsid w:val="0039567E"/>
    <w:rsid w:val="00396360"/>
    <w:rsid w:val="003965D0"/>
    <w:rsid w:val="00397DB1"/>
    <w:rsid w:val="003A27A9"/>
    <w:rsid w:val="003A6A6F"/>
    <w:rsid w:val="003B0CB7"/>
    <w:rsid w:val="003B2FDC"/>
    <w:rsid w:val="003B6CE5"/>
    <w:rsid w:val="003C12E2"/>
    <w:rsid w:val="003C1583"/>
    <w:rsid w:val="003C302F"/>
    <w:rsid w:val="003C35B1"/>
    <w:rsid w:val="003C3D03"/>
    <w:rsid w:val="003C3E6E"/>
    <w:rsid w:val="003C42DC"/>
    <w:rsid w:val="003C7EC1"/>
    <w:rsid w:val="003D0DF4"/>
    <w:rsid w:val="003D1708"/>
    <w:rsid w:val="003D24B2"/>
    <w:rsid w:val="003D4A80"/>
    <w:rsid w:val="003D4E5C"/>
    <w:rsid w:val="003D500F"/>
    <w:rsid w:val="003D5C9A"/>
    <w:rsid w:val="003D78E8"/>
    <w:rsid w:val="003D7AFB"/>
    <w:rsid w:val="003E000B"/>
    <w:rsid w:val="003E157B"/>
    <w:rsid w:val="003E3A91"/>
    <w:rsid w:val="003E3F68"/>
    <w:rsid w:val="003E4962"/>
    <w:rsid w:val="003E4D31"/>
    <w:rsid w:val="003E4DF7"/>
    <w:rsid w:val="003E567C"/>
    <w:rsid w:val="003F0A04"/>
    <w:rsid w:val="003F3FF1"/>
    <w:rsid w:val="003F6059"/>
    <w:rsid w:val="003F7371"/>
    <w:rsid w:val="00403179"/>
    <w:rsid w:val="00403647"/>
    <w:rsid w:val="004042AD"/>
    <w:rsid w:val="00404F70"/>
    <w:rsid w:val="00406DFB"/>
    <w:rsid w:val="004115EF"/>
    <w:rsid w:val="00411A06"/>
    <w:rsid w:val="00412BC3"/>
    <w:rsid w:val="0041433E"/>
    <w:rsid w:val="00414498"/>
    <w:rsid w:val="004146ED"/>
    <w:rsid w:val="0041644D"/>
    <w:rsid w:val="00420C2C"/>
    <w:rsid w:val="00422A34"/>
    <w:rsid w:val="004247B7"/>
    <w:rsid w:val="0042626A"/>
    <w:rsid w:val="00426492"/>
    <w:rsid w:val="00431279"/>
    <w:rsid w:val="00437448"/>
    <w:rsid w:val="00437986"/>
    <w:rsid w:val="00440F39"/>
    <w:rsid w:val="00440FA0"/>
    <w:rsid w:val="00442886"/>
    <w:rsid w:val="00443805"/>
    <w:rsid w:val="004455F0"/>
    <w:rsid w:val="00445A54"/>
    <w:rsid w:val="0046277D"/>
    <w:rsid w:val="00464A8C"/>
    <w:rsid w:val="00466C13"/>
    <w:rsid w:val="00471576"/>
    <w:rsid w:val="00472CF1"/>
    <w:rsid w:val="004746BD"/>
    <w:rsid w:val="0048415D"/>
    <w:rsid w:val="00484FAC"/>
    <w:rsid w:val="004852CC"/>
    <w:rsid w:val="00491C95"/>
    <w:rsid w:val="00493182"/>
    <w:rsid w:val="00496060"/>
    <w:rsid w:val="00496D80"/>
    <w:rsid w:val="00497216"/>
    <w:rsid w:val="004A10B5"/>
    <w:rsid w:val="004A3B9C"/>
    <w:rsid w:val="004B025A"/>
    <w:rsid w:val="004B106B"/>
    <w:rsid w:val="004B1AF5"/>
    <w:rsid w:val="004B2D58"/>
    <w:rsid w:val="004C0A23"/>
    <w:rsid w:val="004C1A8D"/>
    <w:rsid w:val="004C3382"/>
    <w:rsid w:val="004C53B6"/>
    <w:rsid w:val="004C557C"/>
    <w:rsid w:val="004C7929"/>
    <w:rsid w:val="004C7DBC"/>
    <w:rsid w:val="004C7E39"/>
    <w:rsid w:val="004D017E"/>
    <w:rsid w:val="004D0ED1"/>
    <w:rsid w:val="004D245E"/>
    <w:rsid w:val="004D3D4E"/>
    <w:rsid w:val="004E36C5"/>
    <w:rsid w:val="004E3A18"/>
    <w:rsid w:val="004E4481"/>
    <w:rsid w:val="004E6527"/>
    <w:rsid w:val="004F15BB"/>
    <w:rsid w:val="004F1FB5"/>
    <w:rsid w:val="004F2F0C"/>
    <w:rsid w:val="004F45C6"/>
    <w:rsid w:val="004F756F"/>
    <w:rsid w:val="00500D0D"/>
    <w:rsid w:val="00501CA1"/>
    <w:rsid w:val="00505278"/>
    <w:rsid w:val="00510A95"/>
    <w:rsid w:val="005122D1"/>
    <w:rsid w:val="00514E2D"/>
    <w:rsid w:val="00524485"/>
    <w:rsid w:val="005332E4"/>
    <w:rsid w:val="00537E86"/>
    <w:rsid w:val="00540645"/>
    <w:rsid w:val="00542332"/>
    <w:rsid w:val="0054273A"/>
    <w:rsid w:val="005434B2"/>
    <w:rsid w:val="0054426E"/>
    <w:rsid w:val="00544F5D"/>
    <w:rsid w:val="00551AC3"/>
    <w:rsid w:val="0055226E"/>
    <w:rsid w:val="00554EB9"/>
    <w:rsid w:val="00555E3A"/>
    <w:rsid w:val="0055692E"/>
    <w:rsid w:val="00557EF7"/>
    <w:rsid w:val="00560014"/>
    <w:rsid w:val="005659B6"/>
    <w:rsid w:val="005666A7"/>
    <w:rsid w:val="0057044F"/>
    <w:rsid w:val="005742C2"/>
    <w:rsid w:val="00575B62"/>
    <w:rsid w:val="005812C2"/>
    <w:rsid w:val="005827E6"/>
    <w:rsid w:val="00583295"/>
    <w:rsid w:val="005837DB"/>
    <w:rsid w:val="005866E9"/>
    <w:rsid w:val="0058761E"/>
    <w:rsid w:val="0059465D"/>
    <w:rsid w:val="005960EF"/>
    <w:rsid w:val="0059726E"/>
    <w:rsid w:val="005A04FF"/>
    <w:rsid w:val="005A1427"/>
    <w:rsid w:val="005A2C12"/>
    <w:rsid w:val="005B0468"/>
    <w:rsid w:val="005B08CC"/>
    <w:rsid w:val="005B0C5F"/>
    <w:rsid w:val="005B5567"/>
    <w:rsid w:val="005B71C8"/>
    <w:rsid w:val="005C0482"/>
    <w:rsid w:val="005C25E6"/>
    <w:rsid w:val="005C4081"/>
    <w:rsid w:val="005C7113"/>
    <w:rsid w:val="005D0FF3"/>
    <w:rsid w:val="005D6868"/>
    <w:rsid w:val="005E1681"/>
    <w:rsid w:val="005E1A13"/>
    <w:rsid w:val="005E31CF"/>
    <w:rsid w:val="005E3B09"/>
    <w:rsid w:val="005E4408"/>
    <w:rsid w:val="005E5088"/>
    <w:rsid w:val="005E5C35"/>
    <w:rsid w:val="005E6B4A"/>
    <w:rsid w:val="005E7E2D"/>
    <w:rsid w:val="005F451B"/>
    <w:rsid w:val="005F671E"/>
    <w:rsid w:val="00602A22"/>
    <w:rsid w:val="0060374D"/>
    <w:rsid w:val="00606D0D"/>
    <w:rsid w:val="00607993"/>
    <w:rsid w:val="00610668"/>
    <w:rsid w:val="00610744"/>
    <w:rsid w:val="00611B12"/>
    <w:rsid w:val="00611FF0"/>
    <w:rsid w:val="00614E87"/>
    <w:rsid w:val="0061523B"/>
    <w:rsid w:val="00616C68"/>
    <w:rsid w:val="00622DB7"/>
    <w:rsid w:val="00623064"/>
    <w:rsid w:val="00623BCB"/>
    <w:rsid w:val="00624328"/>
    <w:rsid w:val="0062577B"/>
    <w:rsid w:val="0062593B"/>
    <w:rsid w:val="00625B15"/>
    <w:rsid w:val="006273DE"/>
    <w:rsid w:val="006325A7"/>
    <w:rsid w:val="006330F9"/>
    <w:rsid w:val="006364B2"/>
    <w:rsid w:val="00640CEF"/>
    <w:rsid w:val="00642F4C"/>
    <w:rsid w:val="00642F75"/>
    <w:rsid w:val="00643246"/>
    <w:rsid w:val="00645E5E"/>
    <w:rsid w:val="00647D48"/>
    <w:rsid w:val="006534AD"/>
    <w:rsid w:val="006548E2"/>
    <w:rsid w:val="00656739"/>
    <w:rsid w:val="006577AA"/>
    <w:rsid w:val="00660C63"/>
    <w:rsid w:val="006611F8"/>
    <w:rsid w:val="00661578"/>
    <w:rsid w:val="00662D13"/>
    <w:rsid w:val="006640C0"/>
    <w:rsid w:val="0066511F"/>
    <w:rsid w:val="006705A0"/>
    <w:rsid w:val="00671F0A"/>
    <w:rsid w:val="00675553"/>
    <w:rsid w:val="006773A7"/>
    <w:rsid w:val="006819A5"/>
    <w:rsid w:val="00687B81"/>
    <w:rsid w:val="006913E6"/>
    <w:rsid w:val="0069224E"/>
    <w:rsid w:val="006966A6"/>
    <w:rsid w:val="00696CAC"/>
    <w:rsid w:val="00697FC1"/>
    <w:rsid w:val="006A1194"/>
    <w:rsid w:val="006A6E32"/>
    <w:rsid w:val="006B14A0"/>
    <w:rsid w:val="006B1883"/>
    <w:rsid w:val="006B4B3C"/>
    <w:rsid w:val="006B6020"/>
    <w:rsid w:val="006B74F9"/>
    <w:rsid w:val="006C1E71"/>
    <w:rsid w:val="006C6502"/>
    <w:rsid w:val="006D1CC3"/>
    <w:rsid w:val="006D3697"/>
    <w:rsid w:val="006D5D0F"/>
    <w:rsid w:val="006D5F7E"/>
    <w:rsid w:val="006D6AC7"/>
    <w:rsid w:val="006E16AB"/>
    <w:rsid w:val="006E2238"/>
    <w:rsid w:val="006E726E"/>
    <w:rsid w:val="006E7481"/>
    <w:rsid w:val="006F0435"/>
    <w:rsid w:val="006F152C"/>
    <w:rsid w:val="006F1738"/>
    <w:rsid w:val="006F21FA"/>
    <w:rsid w:val="006F63C5"/>
    <w:rsid w:val="006F668F"/>
    <w:rsid w:val="00700E5C"/>
    <w:rsid w:val="0070204C"/>
    <w:rsid w:val="00702A2C"/>
    <w:rsid w:val="00715481"/>
    <w:rsid w:val="00717C67"/>
    <w:rsid w:val="00720F70"/>
    <w:rsid w:val="00721045"/>
    <w:rsid w:val="00722213"/>
    <w:rsid w:val="00722779"/>
    <w:rsid w:val="007230E5"/>
    <w:rsid w:val="00724C28"/>
    <w:rsid w:val="00726CA5"/>
    <w:rsid w:val="0072703C"/>
    <w:rsid w:val="00730A74"/>
    <w:rsid w:val="00731B32"/>
    <w:rsid w:val="00735DA1"/>
    <w:rsid w:val="00735DDC"/>
    <w:rsid w:val="0073681E"/>
    <w:rsid w:val="007408D5"/>
    <w:rsid w:val="0074237D"/>
    <w:rsid w:val="0074282A"/>
    <w:rsid w:val="00743911"/>
    <w:rsid w:val="00743FBE"/>
    <w:rsid w:val="00746079"/>
    <w:rsid w:val="007513AF"/>
    <w:rsid w:val="007514FB"/>
    <w:rsid w:val="00751DA8"/>
    <w:rsid w:val="00752C25"/>
    <w:rsid w:val="00754446"/>
    <w:rsid w:val="00756440"/>
    <w:rsid w:val="007565C4"/>
    <w:rsid w:val="00757F58"/>
    <w:rsid w:val="0076000B"/>
    <w:rsid w:val="007603D6"/>
    <w:rsid w:val="007658E6"/>
    <w:rsid w:val="00771AC9"/>
    <w:rsid w:val="007728C7"/>
    <w:rsid w:val="0077475C"/>
    <w:rsid w:val="00776D99"/>
    <w:rsid w:val="00776F81"/>
    <w:rsid w:val="00777D59"/>
    <w:rsid w:val="00783B67"/>
    <w:rsid w:val="00783BE4"/>
    <w:rsid w:val="00784DC0"/>
    <w:rsid w:val="00787DE8"/>
    <w:rsid w:val="00787F4B"/>
    <w:rsid w:val="00790103"/>
    <w:rsid w:val="00790E8C"/>
    <w:rsid w:val="00792617"/>
    <w:rsid w:val="00796040"/>
    <w:rsid w:val="00797666"/>
    <w:rsid w:val="007A02EC"/>
    <w:rsid w:val="007A0A35"/>
    <w:rsid w:val="007A0FD3"/>
    <w:rsid w:val="007A106F"/>
    <w:rsid w:val="007A3E0D"/>
    <w:rsid w:val="007A5806"/>
    <w:rsid w:val="007B134F"/>
    <w:rsid w:val="007B1F00"/>
    <w:rsid w:val="007B2CF8"/>
    <w:rsid w:val="007B6A1F"/>
    <w:rsid w:val="007B6A45"/>
    <w:rsid w:val="007B728C"/>
    <w:rsid w:val="007C29C2"/>
    <w:rsid w:val="007C4EA1"/>
    <w:rsid w:val="007C70F2"/>
    <w:rsid w:val="007C7D51"/>
    <w:rsid w:val="007D2A32"/>
    <w:rsid w:val="007D33C9"/>
    <w:rsid w:val="007D4FB6"/>
    <w:rsid w:val="007D56FF"/>
    <w:rsid w:val="007E3C67"/>
    <w:rsid w:val="007E52CB"/>
    <w:rsid w:val="007E7662"/>
    <w:rsid w:val="007E7A9F"/>
    <w:rsid w:val="007F0210"/>
    <w:rsid w:val="007F441F"/>
    <w:rsid w:val="007F445E"/>
    <w:rsid w:val="007F556E"/>
    <w:rsid w:val="007F6527"/>
    <w:rsid w:val="007F6FB0"/>
    <w:rsid w:val="00802DD4"/>
    <w:rsid w:val="00804E4E"/>
    <w:rsid w:val="00804E9F"/>
    <w:rsid w:val="00805E63"/>
    <w:rsid w:val="00807069"/>
    <w:rsid w:val="00810A58"/>
    <w:rsid w:val="00814D04"/>
    <w:rsid w:val="00815081"/>
    <w:rsid w:val="008204D6"/>
    <w:rsid w:val="00820A82"/>
    <w:rsid w:val="00820FDC"/>
    <w:rsid w:val="00821947"/>
    <w:rsid w:val="00821A67"/>
    <w:rsid w:val="00823109"/>
    <w:rsid w:val="008305A9"/>
    <w:rsid w:val="00830E92"/>
    <w:rsid w:val="00833B69"/>
    <w:rsid w:val="00834F7C"/>
    <w:rsid w:val="0083739A"/>
    <w:rsid w:val="00841EAB"/>
    <w:rsid w:val="008468C6"/>
    <w:rsid w:val="00847343"/>
    <w:rsid w:val="00854C85"/>
    <w:rsid w:val="00862021"/>
    <w:rsid w:val="00862F10"/>
    <w:rsid w:val="00867CD1"/>
    <w:rsid w:val="00870FE9"/>
    <w:rsid w:val="00873959"/>
    <w:rsid w:val="0087528B"/>
    <w:rsid w:val="00877F54"/>
    <w:rsid w:val="00880176"/>
    <w:rsid w:val="00884A9E"/>
    <w:rsid w:val="008909F7"/>
    <w:rsid w:val="00890DC3"/>
    <w:rsid w:val="008943B4"/>
    <w:rsid w:val="008A1F67"/>
    <w:rsid w:val="008A23F7"/>
    <w:rsid w:val="008A49D4"/>
    <w:rsid w:val="008A5322"/>
    <w:rsid w:val="008B4FA2"/>
    <w:rsid w:val="008C68BF"/>
    <w:rsid w:val="008D08D6"/>
    <w:rsid w:val="008D1809"/>
    <w:rsid w:val="008D59E3"/>
    <w:rsid w:val="008E123E"/>
    <w:rsid w:val="008E2C83"/>
    <w:rsid w:val="008E2D55"/>
    <w:rsid w:val="008E5017"/>
    <w:rsid w:val="008E54AE"/>
    <w:rsid w:val="008E5C66"/>
    <w:rsid w:val="008E6A75"/>
    <w:rsid w:val="008F3EF3"/>
    <w:rsid w:val="008F4BC6"/>
    <w:rsid w:val="008F51F9"/>
    <w:rsid w:val="009023A3"/>
    <w:rsid w:val="00902B33"/>
    <w:rsid w:val="00902E23"/>
    <w:rsid w:val="009039EF"/>
    <w:rsid w:val="00912B5C"/>
    <w:rsid w:val="009160C5"/>
    <w:rsid w:val="00932935"/>
    <w:rsid w:val="00941C6B"/>
    <w:rsid w:val="0094290D"/>
    <w:rsid w:val="00956036"/>
    <w:rsid w:val="00956770"/>
    <w:rsid w:val="009603B0"/>
    <w:rsid w:val="00962649"/>
    <w:rsid w:val="009643E3"/>
    <w:rsid w:val="009646DB"/>
    <w:rsid w:val="00965A26"/>
    <w:rsid w:val="00966E7B"/>
    <w:rsid w:val="00970281"/>
    <w:rsid w:val="00972866"/>
    <w:rsid w:val="00983109"/>
    <w:rsid w:val="00984DD6"/>
    <w:rsid w:val="009861E1"/>
    <w:rsid w:val="009906BB"/>
    <w:rsid w:val="00991B30"/>
    <w:rsid w:val="0099226A"/>
    <w:rsid w:val="00993764"/>
    <w:rsid w:val="009940B2"/>
    <w:rsid w:val="00997C3B"/>
    <w:rsid w:val="009A0B05"/>
    <w:rsid w:val="009A7522"/>
    <w:rsid w:val="009B09BB"/>
    <w:rsid w:val="009B33D6"/>
    <w:rsid w:val="009B4897"/>
    <w:rsid w:val="009C1D64"/>
    <w:rsid w:val="009C1E37"/>
    <w:rsid w:val="009C2235"/>
    <w:rsid w:val="009C5C98"/>
    <w:rsid w:val="009C70B2"/>
    <w:rsid w:val="009D4B0E"/>
    <w:rsid w:val="009D7797"/>
    <w:rsid w:val="009E1133"/>
    <w:rsid w:val="009E68D6"/>
    <w:rsid w:val="009F29A2"/>
    <w:rsid w:val="009F7DA9"/>
    <w:rsid w:val="00A00C28"/>
    <w:rsid w:val="00A0176B"/>
    <w:rsid w:val="00A0226E"/>
    <w:rsid w:val="00A02E7E"/>
    <w:rsid w:val="00A06681"/>
    <w:rsid w:val="00A114DD"/>
    <w:rsid w:val="00A11520"/>
    <w:rsid w:val="00A11BCA"/>
    <w:rsid w:val="00A12568"/>
    <w:rsid w:val="00A13253"/>
    <w:rsid w:val="00A2583A"/>
    <w:rsid w:val="00A25927"/>
    <w:rsid w:val="00A26DBF"/>
    <w:rsid w:val="00A277AA"/>
    <w:rsid w:val="00A3016E"/>
    <w:rsid w:val="00A308BC"/>
    <w:rsid w:val="00A36B42"/>
    <w:rsid w:val="00A36B68"/>
    <w:rsid w:val="00A45903"/>
    <w:rsid w:val="00A4713E"/>
    <w:rsid w:val="00A50779"/>
    <w:rsid w:val="00A508E3"/>
    <w:rsid w:val="00A50A8B"/>
    <w:rsid w:val="00A57C92"/>
    <w:rsid w:val="00A60488"/>
    <w:rsid w:val="00A634A3"/>
    <w:rsid w:val="00A637B2"/>
    <w:rsid w:val="00A63AE9"/>
    <w:rsid w:val="00A71EC1"/>
    <w:rsid w:val="00A76C21"/>
    <w:rsid w:val="00A81BC8"/>
    <w:rsid w:val="00A8620F"/>
    <w:rsid w:val="00A867E0"/>
    <w:rsid w:val="00A871F0"/>
    <w:rsid w:val="00A87DBA"/>
    <w:rsid w:val="00A9003E"/>
    <w:rsid w:val="00AA2010"/>
    <w:rsid w:val="00AA4C7D"/>
    <w:rsid w:val="00AA78FB"/>
    <w:rsid w:val="00AB1103"/>
    <w:rsid w:val="00AC5E58"/>
    <w:rsid w:val="00AC6234"/>
    <w:rsid w:val="00AD3E27"/>
    <w:rsid w:val="00AD57E6"/>
    <w:rsid w:val="00AD59E7"/>
    <w:rsid w:val="00AD77CE"/>
    <w:rsid w:val="00AE0E21"/>
    <w:rsid w:val="00AE4593"/>
    <w:rsid w:val="00AE5CE1"/>
    <w:rsid w:val="00AE609B"/>
    <w:rsid w:val="00AE6FF0"/>
    <w:rsid w:val="00AE7458"/>
    <w:rsid w:val="00AF7F3A"/>
    <w:rsid w:val="00B008E6"/>
    <w:rsid w:val="00B008FC"/>
    <w:rsid w:val="00B012E5"/>
    <w:rsid w:val="00B039F5"/>
    <w:rsid w:val="00B07336"/>
    <w:rsid w:val="00B07673"/>
    <w:rsid w:val="00B1022B"/>
    <w:rsid w:val="00B105BA"/>
    <w:rsid w:val="00B10B7D"/>
    <w:rsid w:val="00B162B4"/>
    <w:rsid w:val="00B25F75"/>
    <w:rsid w:val="00B27875"/>
    <w:rsid w:val="00B3430E"/>
    <w:rsid w:val="00B367C2"/>
    <w:rsid w:val="00B41D93"/>
    <w:rsid w:val="00B43C54"/>
    <w:rsid w:val="00B449AC"/>
    <w:rsid w:val="00B457AC"/>
    <w:rsid w:val="00B46DBE"/>
    <w:rsid w:val="00B511A8"/>
    <w:rsid w:val="00B5134A"/>
    <w:rsid w:val="00B51E57"/>
    <w:rsid w:val="00B52344"/>
    <w:rsid w:val="00B52C2D"/>
    <w:rsid w:val="00B6135E"/>
    <w:rsid w:val="00B6628D"/>
    <w:rsid w:val="00B744A4"/>
    <w:rsid w:val="00B74957"/>
    <w:rsid w:val="00B749EE"/>
    <w:rsid w:val="00B76F31"/>
    <w:rsid w:val="00B81B55"/>
    <w:rsid w:val="00B823CE"/>
    <w:rsid w:val="00B83330"/>
    <w:rsid w:val="00B84202"/>
    <w:rsid w:val="00B85C23"/>
    <w:rsid w:val="00B865EC"/>
    <w:rsid w:val="00B86EE3"/>
    <w:rsid w:val="00B87705"/>
    <w:rsid w:val="00B91EAC"/>
    <w:rsid w:val="00B92C95"/>
    <w:rsid w:val="00B95A70"/>
    <w:rsid w:val="00B95AC8"/>
    <w:rsid w:val="00BA2B3D"/>
    <w:rsid w:val="00BA35B3"/>
    <w:rsid w:val="00BA68E0"/>
    <w:rsid w:val="00BB0C4D"/>
    <w:rsid w:val="00BB0CC9"/>
    <w:rsid w:val="00BB65EC"/>
    <w:rsid w:val="00BC1D7B"/>
    <w:rsid w:val="00BC3379"/>
    <w:rsid w:val="00BC7924"/>
    <w:rsid w:val="00BD0B2B"/>
    <w:rsid w:val="00BE0118"/>
    <w:rsid w:val="00BE0683"/>
    <w:rsid w:val="00BE1FE3"/>
    <w:rsid w:val="00BE4D9E"/>
    <w:rsid w:val="00BE6902"/>
    <w:rsid w:val="00BF3C2A"/>
    <w:rsid w:val="00BF7FDE"/>
    <w:rsid w:val="00C00644"/>
    <w:rsid w:val="00C02C07"/>
    <w:rsid w:val="00C032ED"/>
    <w:rsid w:val="00C04BE9"/>
    <w:rsid w:val="00C05142"/>
    <w:rsid w:val="00C104D7"/>
    <w:rsid w:val="00C10731"/>
    <w:rsid w:val="00C12454"/>
    <w:rsid w:val="00C1339C"/>
    <w:rsid w:val="00C23080"/>
    <w:rsid w:val="00C26D42"/>
    <w:rsid w:val="00C318DB"/>
    <w:rsid w:val="00C32AEF"/>
    <w:rsid w:val="00C355E6"/>
    <w:rsid w:val="00C35D03"/>
    <w:rsid w:val="00C36844"/>
    <w:rsid w:val="00C4041B"/>
    <w:rsid w:val="00C44DF6"/>
    <w:rsid w:val="00C5235D"/>
    <w:rsid w:val="00C54CEA"/>
    <w:rsid w:val="00C567AB"/>
    <w:rsid w:val="00C56FA3"/>
    <w:rsid w:val="00C61AC3"/>
    <w:rsid w:val="00C62026"/>
    <w:rsid w:val="00C6417A"/>
    <w:rsid w:val="00C646E7"/>
    <w:rsid w:val="00C654D3"/>
    <w:rsid w:val="00C665C6"/>
    <w:rsid w:val="00C6690D"/>
    <w:rsid w:val="00C706BF"/>
    <w:rsid w:val="00C7080D"/>
    <w:rsid w:val="00C70E17"/>
    <w:rsid w:val="00C7246B"/>
    <w:rsid w:val="00C74AB9"/>
    <w:rsid w:val="00C77686"/>
    <w:rsid w:val="00C80438"/>
    <w:rsid w:val="00C83211"/>
    <w:rsid w:val="00C83F1A"/>
    <w:rsid w:val="00C87BFA"/>
    <w:rsid w:val="00C904D0"/>
    <w:rsid w:val="00C91F90"/>
    <w:rsid w:val="00C925A9"/>
    <w:rsid w:val="00C94C86"/>
    <w:rsid w:val="00C96F48"/>
    <w:rsid w:val="00C97BE8"/>
    <w:rsid w:val="00CA062F"/>
    <w:rsid w:val="00CA15F0"/>
    <w:rsid w:val="00CA3044"/>
    <w:rsid w:val="00CA59AE"/>
    <w:rsid w:val="00CA6B78"/>
    <w:rsid w:val="00CB0047"/>
    <w:rsid w:val="00CB44AD"/>
    <w:rsid w:val="00CB4DAB"/>
    <w:rsid w:val="00CB67FE"/>
    <w:rsid w:val="00CB6A7E"/>
    <w:rsid w:val="00CB7352"/>
    <w:rsid w:val="00CC172E"/>
    <w:rsid w:val="00CC3425"/>
    <w:rsid w:val="00CC6B74"/>
    <w:rsid w:val="00CD20E3"/>
    <w:rsid w:val="00CD223B"/>
    <w:rsid w:val="00CD2CA2"/>
    <w:rsid w:val="00CD2D8A"/>
    <w:rsid w:val="00CD5710"/>
    <w:rsid w:val="00CE0D84"/>
    <w:rsid w:val="00CE16EE"/>
    <w:rsid w:val="00CE6CAE"/>
    <w:rsid w:val="00CF00B9"/>
    <w:rsid w:val="00CF1AE1"/>
    <w:rsid w:val="00CF6625"/>
    <w:rsid w:val="00D01E2B"/>
    <w:rsid w:val="00D02C5D"/>
    <w:rsid w:val="00D06D24"/>
    <w:rsid w:val="00D12950"/>
    <w:rsid w:val="00D17581"/>
    <w:rsid w:val="00D221F7"/>
    <w:rsid w:val="00D2371E"/>
    <w:rsid w:val="00D24E38"/>
    <w:rsid w:val="00D27A26"/>
    <w:rsid w:val="00D302E9"/>
    <w:rsid w:val="00D308DC"/>
    <w:rsid w:val="00D33CAF"/>
    <w:rsid w:val="00D3740B"/>
    <w:rsid w:val="00D40ED8"/>
    <w:rsid w:val="00D4179B"/>
    <w:rsid w:val="00D42C8A"/>
    <w:rsid w:val="00D448D5"/>
    <w:rsid w:val="00D54BBD"/>
    <w:rsid w:val="00D60591"/>
    <w:rsid w:val="00D62FAA"/>
    <w:rsid w:val="00D65020"/>
    <w:rsid w:val="00D66430"/>
    <w:rsid w:val="00D675A3"/>
    <w:rsid w:val="00D67E82"/>
    <w:rsid w:val="00D72618"/>
    <w:rsid w:val="00D757F9"/>
    <w:rsid w:val="00D769D0"/>
    <w:rsid w:val="00D8003B"/>
    <w:rsid w:val="00D80422"/>
    <w:rsid w:val="00D828A4"/>
    <w:rsid w:val="00D82A43"/>
    <w:rsid w:val="00D9078C"/>
    <w:rsid w:val="00D90FBD"/>
    <w:rsid w:val="00D9236B"/>
    <w:rsid w:val="00D94BB0"/>
    <w:rsid w:val="00D95D3C"/>
    <w:rsid w:val="00DA3332"/>
    <w:rsid w:val="00DA50F1"/>
    <w:rsid w:val="00DA568C"/>
    <w:rsid w:val="00DA7511"/>
    <w:rsid w:val="00DB0E29"/>
    <w:rsid w:val="00DC5C4C"/>
    <w:rsid w:val="00DC7AF8"/>
    <w:rsid w:val="00DD1E35"/>
    <w:rsid w:val="00DD2BC4"/>
    <w:rsid w:val="00DD3396"/>
    <w:rsid w:val="00DD60E3"/>
    <w:rsid w:val="00DE26BB"/>
    <w:rsid w:val="00DE29BD"/>
    <w:rsid w:val="00DF358C"/>
    <w:rsid w:val="00DF389B"/>
    <w:rsid w:val="00DF7886"/>
    <w:rsid w:val="00E002E7"/>
    <w:rsid w:val="00E01532"/>
    <w:rsid w:val="00E021AE"/>
    <w:rsid w:val="00E02232"/>
    <w:rsid w:val="00E0428B"/>
    <w:rsid w:val="00E1114B"/>
    <w:rsid w:val="00E1298F"/>
    <w:rsid w:val="00E14FC2"/>
    <w:rsid w:val="00E26B25"/>
    <w:rsid w:val="00E412BF"/>
    <w:rsid w:val="00E41557"/>
    <w:rsid w:val="00E41DDB"/>
    <w:rsid w:val="00E43A33"/>
    <w:rsid w:val="00E43E63"/>
    <w:rsid w:val="00E45DAC"/>
    <w:rsid w:val="00E45E68"/>
    <w:rsid w:val="00E46984"/>
    <w:rsid w:val="00E514F7"/>
    <w:rsid w:val="00E51FF3"/>
    <w:rsid w:val="00E543F4"/>
    <w:rsid w:val="00E6042D"/>
    <w:rsid w:val="00E669F8"/>
    <w:rsid w:val="00E70D6E"/>
    <w:rsid w:val="00E83DA5"/>
    <w:rsid w:val="00E83F09"/>
    <w:rsid w:val="00E8724F"/>
    <w:rsid w:val="00E932C6"/>
    <w:rsid w:val="00E94FFB"/>
    <w:rsid w:val="00E9540A"/>
    <w:rsid w:val="00E9555B"/>
    <w:rsid w:val="00E966C4"/>
    <w:rsid w:val="00EA1270"/>
    <w:rsid w:val="00EA4B6F"/>
    <w:rsid w:val="00EA74D0"/>
    <w:rsid w:val="00EA7935"/>
    <w:rsid w:val="00EB1BC1"/>
    <w:rsid w:val="00EB28CF"/>
    <w:rsid w:val="00EB5303"/>
    <w:rsid w:val="00EB5EDA"/>
    <w:rsid w:val="00EB65B6"/>
    <w:rsid w:val="00EC1156"/>
    <w:rsid w:val="00EC5536"/>
    <w:rsid w:val="00EC5D13"/>
    <w:rsid w:val="00ED20D1"/>
    <w:rsid w:val="00ED2D29"/>
    <w:rsid w:val="00ED49C7"/>
    <w:rsid w:val="00ED4D3D"/>
    <w:rsid w:val="00ED5DE1"/>
    <w:rsid w:val="00ED6AC6"/>
    <w:rsid w:val="00EE141E"/>
    <w:rsid w:val="00EE43F5"/>
    <w:rsid w:val="00EE4C16"/>
    <w:rsid w:val="00EE50C7"/>
    <w:rsid w:val="00EE51F8"/>
    <w:rsid w:val="00EE5D28"/>
    <w:rsid w:val="00EF18F3"/>
    <w:rsid w:val="00EF2F26"/>
    <w:rsid w:val="00EF3526"/>
    <w:rsid w:val="00EF54F5"/>
    <w:rsid w:val="00F005DC"/>
    <w:rsid w:val="00F00678"/>
    <w:rsid w:val="00F008B8"/>
    <w:rsid w:val="00F061A4"/>
    <w:rsid w:val="00F1053E"/>
    <w:rsid w:val="00F105D4"/>
    <w:rsid w:val="00F11BCD"/>
    <w:rsid w:val="00F13DE0"/>
    <w:rsid w:val="00F15D34"/>
    <w:rsid w:val="00F21084"/>
    <w:rsid w:val="00F2158E"/>
    <w:rsid w:val="00F223F7"/>
    <w:rsid w:val="00F245EE"/>
    <w:rsid w:val="00F248FB"/>
    <w:rsid w:val="00F26F09"/>
    <w:rsid w:val="00F3115C"/>
    <w:rsid w:val="00F31E85"/>
    <w:rsid w:val="00F33E30"/>
    <w:rsid w:val="00F34BF9"/>
    <w:rsid w:val="00F34CF5"/>
    <w:rsid w:val="00F36D9C"/>
    <w:rsid w:val="00F37B32"/>
    <w:rsid w:val="00F4077D"/>
    <w:rsid w:val="00F4187E"/>
    <w:rsid w:val="00F4297E"/>
    <w:rsid w:val="00F46223"/>
    <w:rsid w:val="00F4762E"/>
    <w:rsid w:val="00F51DD6"/>
    <w:rsid w:val="00F60A35"/>
    <w:rsid w:val="00F6360A"/>
    <w:rsid w:val="00F74D21"/>
    <w:rsid w:val="00F753BB"/>
    <w:rsid w:val="00F764AA"/>
    <w:rsid w:val="00F76BBF"/>
    <w:rsid w:val="00F81389"/>
    <w:rsid w:val="00F828C3"/>
    <w:rsid w:val="00F84F0B"/>
    <w:rsid w:val="00F93488"/>
    <w:rsid w:val="00F94F67"/>
    <w:rsid w:val="00FA27BA"/>
    <w:rsid w:val="00FA60EE"/>
    <w:rsid w:val="00FA6AE0"/>
    <w:rsid w:val="00FA6D7D"/>
    <w:rsid w:val="00FB106A"/>
    <w:rsid w:val="00FB1449"/>
    <w:rsid w:val="00FB15DC"/>
    <w:rsid w:val="00FC0532"/>
    <w:rsid w:val="00FC10C7"/>
    <w:rsid w:val="00FC39B2"/>
    <w:rsid w:val="00FC55B1"/>
    <w:rsid w:val="00FC68A5"/>
    <w:rsid w:val="00FD0800"/>
    <w:rsid w:val="00FD399B"/>
    <w:rsid w:val="00FD6257"/>
    <w:rsid w:val="00FD6603"/>
    <w:rsid w:val="00FD67B8"/>
    <w:rsid w:val="00FD6DC3"/>
    <w:rsid w:val="00FD7E96"/>
    <w:rsid w:val="00FD7EF9"/>
    <w:rsid w:val="00FE0E86"/>
    <w:rsid w:val="00FE10F9"/>
    <w:rsid w:val="00FE487E"/>
    <w:rsid w:val="00FE4D5E"/>
    <w:rsid w:val="00FE5DF5"/>
    <w:rsid w:val="00FF0525"/>
    <w:rsid w:val="00FF0A7B"/>
    <w:rsid w:val="00FF3404"/>
    <w:rsid w:val="00FF51BA"/>
    <w:rsid w:val="00FF6C91"/>
    <w:rsid w:val="00FF6D47"/>
    <w:rsid w:val="00FF73A7"/>
  </w:rsids>
  <m:mathPr>
    <m:mathFont m:val="Cambria Math"/>
    <m:brkBin m:val="before"/>
    <m:brkBinSub m:val="--"/>
    <m:smallFrac/>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A38B"/>
  <w15:docId w15:val="{829A339E-D5EE-4573-B15D-934A415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52"/>
    <w:pPr>
      <w:spacing w:after="200" w:line="276" w:lineRule="auto"/>
    </w:pPr>
    <w:rPr>
      <w:sz w:val="22"/>
      <w:szCs w:val="22"/>
      <w:lang w:val="en-NZ"/>
    </w:rPr>
  </w:style>
  <w:style w:type="paragraph" w:styleId="Heading3">
    <w:name w:val="heading 3"/>
    <w:basedOn w:val="Normal"/>
    <w:next w:val="Normal"/>
    <w:link w:val="Heading3Char"/>
    <w:qFormat/>
    <w:rsid w:val="0041433E"/>
    <w:pPr>
      <w:keepNext/>
      <w:spacing w:after="0" w:line="240" w:lineRule="auto"/>
      <w:jc w:val="center"/>
      <w:outlineLvl w:val="2"/>
    </w:pPr>
    <w:rPr>
      <w:rFonts w:ascii="Arial Rounded MT Bold" w:eastAsia="Times New Roman" w:hAnsi="Arial Rounded MT Bold"/>
      <w:sz w:val="3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41433E"/>
    <w:rPr>
      <w:rFonts w:ascii="Arial Rounded MT Bold" w:eastAsia="Times New Roman" w:hAnsi="Arial Rounded MT Bold"/>
      <w:sz w:val="30"/>
      <w:lang w:val="en-AU" w:eastAsia="en-US"/>
    </w:rPr>
  </w:style>
  <w:style w:type="paragraph" w:styleId="Header">
    <w:name w:val="header"/>
    <w:basedOn w:val="Normal"/>
    <w:link w:val="HeaderChar"/>
    <w:uiPriority w:val="99"/>
    <w:unhideWhenUsed/>
    <w:rsid w:val="00FD0800"/>
    <w:pPr>
      <w:tabs>
        <w:tab w:val="center" w:pos="4513"/>
        <w:tab w:val="right" w:pos="9026"/>
      </w:tabs>
    </w:pPr>
  </w:style>
  <w:style w:type="character" w:customStyle="1" w:styleId="HeaderChar">
    <w:name w:val="Header Char"/>
    <w:link w:val="Header"/>
    <w:uiPriority w:val="99"/>
    <w:rsid w:val="00FD0800"/>
    <w:rPr>
      <w:sz w:val="22"/>
      <w:szCs w:val="22"/>
      <w:lang w:eastAsia="en-US"/>
    </w:rPr>
  </w:style>
  <w:style w:type="paragraph" w:styleId="Footer">
    <w:name w:val="footer"/>
    <w:basedOn w:val="Normal"/>
    <w:link w:val="FooterChar"/>
    <w:uiPriority w:val="99"/>
    <w:unhideWhenUsed/>
    <w:rsid w:val="00FD0800"/>
    <w:pPr>
      <w:tabs>
        <w:tab w:val="center" w:pos="4513"/>
        <w:tab w:val="right" w:pos="9026"/>
      </w:tabs>
    </w:pPr>
  </w:style>
  <w:style w:type="character" w:customStyle="1" w:styleId="FooterChar">
    <w:name w:val="Footer Char"/>
    <w:link w:val="Footer"/>
    <w:uiPriority w:val="99"/>
    <w:rsid w:val="00FD0800"/>
    <w:rPr>
      <w:sz w:val="22"/>
      <w:szCs w:val="22"/>
      <w:lang w:eastAsia="en-US"/>
    </w:rPr>
  </w:style>
  <w:style w:type="paragraph" w:styleId="BalloonText">
    <w:name w:val="Balloon Text"/>
    <w:basedOn w:val="Normal"/>
    <w:link w:val="BalloonTextChar"/>
    <w:uiPriority w:val="99"/>
    <w:semiHidden/>
    <w:unhideWhenUsed/>
    <w:rsid w:val="00B105B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105BA"/>
    <w:rPr>
      <w:rFonts w:ascii="Tahoma" w:hAnsi="Tahoma" w:cs="Tahoma"/>
      <w:sz w:val="16"/>
      <w:szCs w:val="16"/>
      <w:lang w:eastAsia="en-US"/>
    </w:rPr>
  </w:style>
  <w:style w:type="paragraph" w:customStyle="1" w:styleId="NumberedParagraph">
    <w:name w:val="Numbered Paragraph"/>
    <w:basedOn w:val="Normal"/>
    <w:link w:val="NumberedParagraphChar"/>
    <w:qFormat/>
    <w:rsid w:val="00354D20"/>
    <w:pPr>
      <w:numPr>
        <w:numId w:val="1"/>
      </w:numPr>
      <w:spacing w:before="120" w:after="120" w:line="240" w:lineRule="auto"/>
      <w:ind w:left="0" w:firstLine="0"/>
    </w:pPr>
    <w:rPr>
      <w:rFonts w:ascii="Times New Roman" w:eastAsia="Times New Roman" w:hAnsi="Times New Roman"/>
      <w:sz w:val="24"/>
      <w:szCs w:val="24"/>
      <w:lang w:val="en-GB"/>
    </w:rPr>
  </w:style>
  <w:style w:type="character" w:customStyle="1" w:styleId="NumberedParagraphChar">
    <w:name w:val="Numbered Paragraph Char"/>
    <w:link w:val="NumberedParagraph"/>
    <w:locked/>
    <w:rsid w:val="00354D20"/>
    <w:rPr>
      <w:rFonts w:ascii="Times New Roman" w:eastAsia="Times New Roman" w:hAnsi="Times New Roman"/>
      <w:sz w:val="24"/>
      <w:szCs w:val="24"/>
      <w:lang w:val="en-GB"/>
    </w:rPr>
  </w:style>
  <w:style w:type="paragraph" w:customStyle="1" w:styleId="Bullet">
    <w:name w:val="Bullet"/>
    <w:basedOn w:val="Normal"/>
    <w:rsid w:val="000265FF"/>
    <w:pPr>
      <w:numPr>
        <w:numId w:val="2"/>
      </w:numPr>
      <w:tabs>
        <w:tab w:val="clear" w:pos="1440"/>
      </w:tabs>
      <w:spacing w:after="0" w:line="240" w:lineRule="auto"/>
    </w:pPr>
    <w:rPr>
      <w:rFonts w:ascii="Times New Roman" w:eastAsia="Times New Roman" w:hAnsi="Times New Roman"/>
      <w:sz w:val="24"/>
      <w:szCs w:val="24"/>
      <w:lang w:val="en-US"/>
    </w:rPr>
  </w:style>
  <w:style w:type="paragraph" w:customStyle="1" w:styleId="ColorfulList-Accent11">
    <w:name w:val="Colorful List - Accent 11"/>
    <w:basedOn w:val="Normal"/>
    <w:uiPriority w:val="34"/>
    <w:qFormat/>
    <w:rsid w:val="00623064"/>
    <w:pPr>
      <w:ind w:left="720"/>
    </w:pPr>
  </w:style>
  <w:style w:type="paragraph" w:customStyle="1" w:styleId="Notes">
    <w:name w:val="Notes"/>
    <w:basedOn w:val="Normal"/>
    <w:link w:val="NotesChar"/>
    <w:qFormat/>
    <w:rsid w:val="009643E3"/>
    <w:pPr>
      <w:tabs>
        <w:tab w:val="left" w:pos="720"/>
        <w:tab w:val="left" w:pos="1080"/>
      </w:tabs>
      <w:spacing w:after="0" w:line="240" w:lineRule="auto"/>
      <w:ind w:left="1080" w:hanging="1080"/>
      <w:contextualSpacing/>
    </w:pPr>
    <w:rPr>
      <w:rFonts w:ascii="Times New Roman" w:eastAsia="Times New Roman" w:hAnsi="Times New Roman"/>
      <w:sz w:val="20"/>
      <w:szCs w:val="20"/>
      <w:lang w:val="en-US"/>
    </w:rPr>
  </w:style>
  <w:style w:type="character" w:customStyle="1" w:styleId="NotesChar">
    <w:name w:val="Notes Char"/>
    <w:link w:val="Notes"/>
    <w:rsid w:val="009643E3"/>
    <w:rPr>
      <w:rFonts w:ascii="Times New Roman" w:eastAsia="Times New Roman" w:hAnsi="Times New Roman"/>
    </w:rPr>
  </w:style>
  <w:style w:type="character" w:styleId="CommentReference">
    <w:name w:val="annotation reference"/>
    <w:uiPriority w:val="99"/>
    <w:semiHidden/>
    <w:unhideWhenUsed/>
    <w:rsid w:val="003B0CB7"/>
    <w:rPr>
      <w:sz w:val="16"/>
      <w:szCs w:val="16"/>
    </w:rPr>
  </w:style>
  <w:style w:type="paragraph" w:styleId="CommentText">
    <w:name w:val="annotation text"/>
    <w:basedOn w:val="Normal"/>
    <w:link w:val="CommentTextChar"/>
    <w:uiPriority w:val="99"/>
    <w:unhideWhenUsed/>
    <w:rsid w:val="003B0CB7"/>
    <w:rPr>
      <w:sz w:val="20"/>
      <w:szCs w:val="20"/>
    </w:rPr>
  </w:style>
  <w:style w:type="character" w:customStyle="1" w:styleId="CommentTextChar">
    <w:name w:val="Comment Text Char"/>
    <w:link w:val="CommentText"/>
    <w:uiPriority w:val="99"/>
    <w:rsid w:val="003B0CB7"/>
    <w:rPr>
      <w:lang w:val="en-NZ"/>
    </w:rPr>
  </w:style>
  <w:style w:type="paragraph" w:styleId="CommentSubject">
    <w:name w:val="annotation subject"/>
    <w:basedOn w:val="CommentText"/>
    <w:next w:val="CommentText"/>
    <w:link w:val="CommentSubjectChar"/>
    <w:uiPriority w:val="99"/>
    <w:semiHidden/>
    <w:unhideWhenUsed/>
    <w:rsid w:val="003B0CB7"/>
    <w:rPr>
      <w:b/>
      <w:bCs/>
    </w:rPr>
  </w:style>
  <w:style w:type="character" w:customStyle="1" w:styleId="CommentSubjectChar">
    <w:name w:val="Comment Subject Char"/>
    <w:link w:val="CommentSubject"/>
    <w:uiPriority w:val="99"/>
    <w:semiHidden/>
    <w:rsid w:val="003B0CB7"/>
    <w:rPr>
      <w:b/>
      <w:bCs/>
      <w:lang w:val="en-NZ"/>
    </w:rPr>
  </w:style>
  <w:style w:type="paragraph" w:customStyle="1" w:styleId="MediumGrid21">
    <w:name w:val="Medium Grid 21"/>
    <w:uiPriority w:val="1"/>
    <w:qFormat/>
    <w:rsid w:val="007D2A32"/>
    <w:rPr>
      <w:sz w:val="22"/>
      <w:szCs w:val="22"/>
      <w:lang w:val="en-NZ"/>
    </w:rPr>
  </w:style>
  <w:style w:type="paragraph" w:styleId="ListParagraph">
    <w:name w:val="List Paragraph"/>
    <w:aliases w:val="List Paragraph1,123 List Paragraph,ADB paragraph numbering,Liste 1,References,List Paragraph (numbered (a)),ANNEX,List Paragraph2,Bullets,IBL List Paragraph,List Paragraph nowy,Numbered List Paragraph,Bullet paras,List Paragraph - Dani,Ha"/>
    <w:basedOn w:val="Normal"/>
    <w:link w:val="ListParagraphChar"/>
    <w:uiPriority w:val="34"/>
    <w:qFormat/>
    <w:rsid w:val="003D4E5C"/>
    <w:pPr>
      <w:ind w:left="720"/>
      <w:contextualSpacing/>
    </w:pPr>
  </w:style>
  <w:style w:type="paragraph" w:styleId="BodyTextIndent">
    <w:name w:val="Body Text Indent"/>
    <w:basedOn w:val="Normal"/>
    <w:link w:val="BodyTextIndentChar"/>
    <w:rsid w:val="003D4E5C"/>
    <w:pPr>
      <w:spacing w:after="120" w:line="240" w:lineRule="auto"/>
      <w:ind w:left="283"/>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3D4E5C"/>
    <w:rPr>
      <w:rFonts w:ascii="Times New Roman" w:eastAsia="Times New Roman" w:hAnsi="Times New Roman"/>
    </w:rPr>
  </w:style>
  <w:style w:type="paragraph" w:styleId="Revision">
    <w:name w:val="Revision"/>
    <w:hidden/>
    <w:uiPriority w:val="99"/>
    <w:semiHidden/>
    <w:rsid w:val="007C29C2"/>
    <w:rPr>
      <w:sz w:val="22"/>
      <w:szCs w:val="22"/>
      <w:lang w:val="en-NZ"/>
    </w:rPr>
  </w:style>
  <w:style w:type="character" w:customStyle="1" w:styleId="NoSpacingChar">
    <w:name w:val="No Spacing Char"/>
    <w:basedOn w:val="DefaultParagraphFont"/>
    <w:link w:val="NoSpacing"/>
    <w:uiPriority w:val="1"/>
    <w:locked/>
    <w:rsid w:val="00072F4C"/>
    <w:rPr>
      <w:rFonts w:ascii="Times New Roman" w:eastAsia="Times New Roman" w:hAnsi="Times New Roman"/>
      <w:lang w:bidi="en-US"/>
    </w:rPr>
  </w:style>
  <w:style w:type="paragraph" w:styleId="NoSpacing">
    <w:name w:val="No Spacing"/>
    <w:basedOn w:val="Normal"/>
    <w:link w:val="NoSpacingChar"/>
    <w:uiPriority w:val="1"/>
    <w:qFormat/>
    <w:rsid w:val="00072F4C"/>
    <w:pPr>
      <w:spacing w:after="0" w:line="240" w:lineRule="auto"/>
    </w:pPr>
    <w:rPr>
      <w:rFonts w:ascii="Times New Roman" w:eastAsia="Times New Roman" w:hAnsi="Times New Roman"/>
      <w:sz w:val="20"/>
      <w:szCs w:val="20"/>
      <w:lang w:val="en-US" w:bidi="en-US"/>
    </w:rPr>
  </w:style>
  <w:style w:type="character" w:customStyle="1" w:styleId="ListParagraphChar">
    <w:name w:val="List Paragraph Char"/>
    <w:aliases w:val="List Paragraph1 Char,123 List Paragraph Char,ADB paragraph numbering Char,Liste 1 Char,References Char,List Paragraph (numbered (a)) Char,ANNEX Char,List Paragraph2 Char,Bullets Char,IBL List Paragraph Char,List Paragraph nowy Char"/>
    <w:link w:val="ListParagraph"/>
    <w:uiPriority w:val="34"/>
    <w:qFormat/>
    <w:locked/>
    <w:rsid w:val="00072F4C"/>
    <w:rPr>
      <w:sz w:val="22"/>
      <w:szCs w:val="22"/>
      <w:lang w:val="en-NZ"/>
    </w:rPr>
  </w:style>
  <w:style w:type="paragraph" w:styleId="FootnoteText">
    <w:name w:val="footnote text"/>
    <w:basedOn w:val="Normal"/>
    <w:link w:val="FootnoteTextChar"/>
    <w:uiPriority w:val="99"/>
    <w:semiHidden/>
    <w:unhideWhenUsed/>
    <w:rsid w:val="00130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C0E"/>
    <w:rPr>
      <w:lang w:val="en-NZ"/>
    </w:rPr>
  </w:style>
  <w:style w:type="character" w:styleId="FootnoteReference">
    <w:name w:val="footnote reference"/>
    <w:basedOn w:val="DefaultParagraphFont"/>
    <w:uiPriority w:val="99"/>
    <w:semiHidden/>
    <w:unhideWhenUsed/>
    <w:rsid w:val="00130C0E"/>
    <w:rPr>
      <w:vertAlign w:val="superscript"/>
    </w:rPr>
  </w:style>
  <w:style w:type="paragraph" w:styleId="BodyText">
    <w:name w:val="Body Text"/>
    <w:basedOn w:val="Normal"/>
    <w:link w:val="BodyTextChar"/>
    <w:uiPriority w:val="99"/>
    <w:semiHidden/>
    <w:unhideWhenUsed/>
    <w:rsid w:val="00700E5C"/>
    <w:pPr>
      <w:spacing w:after="120"/>
    </w:pPr>
  </w:style>
  <w:style w:type="character" w:customStyle="1" w:styleId="BodyTextChar">
    <w:name w:val="Body Text Char"/>
    <w:basedOn w:val="DefaultParagraphFont"/>
    <w:link w:val="BodyText"/>
    <w:uiPriority w:val="99"/>
    <w:semiHidden/>
    <w:rsid w:val="00700E5C"/>
    <w:rPr>
      <w:sz w:val="22"/>
      <w:szCs w:val="22"/>
      <w:lang w:val="en-NZ"/>
    </w:rPr>
  </w:style>
  <w:style w:type="paragraph" w:styleId="Title">
    <w:name w:val="Title"/>
    <w:basedOn w:val="Normal"/>
    <w:link w:val="TitleChar"/>
    <w:uiPriority w:val="10"/>
    <w:qFormat/>
    <w:rsid w:val="00A308BC"/>
    <w:pPr>
      <w:widowControl w:val="0"/>
      <w:autoSpaceDE w:val="0"/>
      <w:autoSpaceDN w:val="0"/>
      <w:spacing w:after="0" w:line="240" w:lineRule="auto"/>
      <w:ind w:left="138" w:right="155"/>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10"/>
    <w:rsid w:val="00A308BC"/>
    <w:rPr>
      <w:rFonts w:ascii="Times New Roman" w:eastAsia="Times New Roman" w:hAnsi="Times New Roman"/>
      <w:b/>
      <w:bCs/>
      <w:sz w:val="24"/>
      <w:szCs w:val="24"/>
    </w:rPr>
  </w:style>
  <w:style w:type="paragraph" w:styleId="NormalWeb">
    <w:name w:val="Normal (Web)"/>
    <w:basedOn w:val="Normal"/>
    <w:uiPriority w:val="99"/>
    <w:semiHidden/>
    <w:unhideWhenUsed/>
    <w:rsid w:val="00F476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9258">
      <w:bodyDiv w:val="1"/>
      <w:marLeft w:val="0"/>
      <w:marRight w:val="0"/>
      <w:marTop w:val="0"/>
      <w:marBottom w:val="0"/>
      <w:divBdr>
        <w:top w:val="none" w:sz="0" w:space="0" w:color="auto"/>
        <w:left w:val="none" w:sz="0" w:space="0" w:color="auto"/>
        <w:bottom w:val="none" w:sz="0" w:space="0" w:color="auto"/>
        <w:right w:val="none" w:sz="0" w:space="0" w:color="auto"/>
      </w:divBdr>
      <w:divsChild>
        <w:div w:id="87508357">
          <w:marLeft w:val="130"/>
          <w:marRight w:val="0"/>
          <w:marTop w:val="0"/>
          <w:marBottom w:val="0"/>
          <w:divBdr>
            <w:top w:val="none" w:sz="0" w:space="0" w:color="auto"/>
            <w:left w:val="none" w:sz="0" w:space="0" w:color="auto"/>
            <w:bottom w:val="none" w:sz="0" w:space="0" w:color="auto"/>
            <w:right w:val="none" w:sz="0" w:space="0" w:color="auto"/>
          </w:divBdr>
        </w:div>
        <w:div w:id="226846391">
          <w:marLeft w:val="130"/>
          <w:marRight w:val="0"/>
          <w:marTop w:val="0"/>
          <w:marBottom w:val="0"/>
          <w:divBdr>
            <w:top w:val="none" w:sz="0" w:space="0" w:color="auto"/>
            <w:left w:val="none" w:sz="0" w:space="0" w:color="auto"/>
            <w:bottom w:val="none" w:sz="0" w:space="0" w:color="auto"/>
            <w:right w:val="none" w:sz="0" w:space="0" w:color="auto"/>
          </w:divBdr>
        </w:div>
        <w:div w:id="370150254">
          <w:marLeft w:val="130"/>
          <w:marRight w:val="0"/>
          <w:marTop w:val="0"/>
          <w:marBottom w:val="0"/>
          <w:divBdr>
            <w:top w:val="none" w:sz="0" w:space="0" w:color="auto"/>
            <w:left w:val="none" w:sz="0" w:space="0" w:color="auto"/>
            <w:bottom w:val="none" w:sz="0" w:space="0" w:color="auto"/>
            <w:right w:val="none" w:sz="0" w:space="0" w:color="auto"/>
          </w:divBdr>
        </w:div>
      </w:divsChild>
    </w:div>
    <w:div w:id="648943765">
      <w:bodyDiv w:val="1"/>
      <w:marLeft w:val="0"/>
      <w:marRight w:val="0"/>
      <w:marTop w:val="0"/>
      <w:marBottom w:val="0"/>
      <w:divBdr>
        <w:top w:val="none" w:sz="0" w:space="0" w:color="auto"/>
        <w:left w:val="none" w:sz="0" w:space="0" w:color="auto"/>
        <w:bottom w:val="none" w:sz="0" w:space="0" w:color="auto"/>
        <w:right w:val="none" w:sz="0" w:space="0" w:color="auto"/>
      </w:divBdr>
    </w:div>
    <w:div w:id="683018150">
      <w:bodyDiv w:val="1"/>
      <w:marLeft w:val="0"/>
      <w:marRight w:val="0"/>
      <w:marTop w:val="0"/>
      <w:marBottom w:val="0"/>
      <w:divBdr>
        <w:top w:val="none" w:sz="0" w:space="0" w:color="auto"/>
        <w:left w:val="none" w:sz="0" w:space="0" w:color="auto"/>
        <w:bottom w:val="none" w:sz="0" w:space="0" w:color="auto"/>
        <w:right w:val="none" w:sz="0" w:space="0" w:color="auto"/>
      </w:divBdr>
    </w:div>
    <w:div w:id="771635128">
      <w:bodyDiv w:val="1"/>
      <w:marLeft w:val="0"/>
      <w:marRight w:val="0"/>
      <w:marTop w:val="0"/>
      <w:marBottom w:val="0"/>
      <w:divBdr>
        <w:top w:val="none" w:sz="0" w:space="0" w:color="auto"/>
        <w:left w:val="none" w:sz="0" w:space="0" w:color="auto"/>
        <w:bottom w:val="none" w:sz="0" w:space="0" w:color="auto"/>
        <w:right w:val="none" w:sz="0" w:space="0" w:color="auto"/>
      </w:divBdr>
      <w:divsChild>
        <w:div w:id="425884555">
          <w:marLeft w:val="274"/>
          <w:marRight w:val="0"/>
          <w:marTop w:val="0"/>
          <w:marBottom w:val="0"/>
          <w:divBdr>
            <w:top w:val="none" w:sz="0" w:space="0" w:color="auto"/>
            <w:left w:val="none" w:sz="0" w:space="0" w:color="auto"/>
            <w:bottom w:val="none" w:sz="0" w:space="0" w:color="auto"/>
            <w:right w:val="none" w:sz="0" w:space="0" w:color="auto"/>
          </w:divBdr>
        </w:div>
        <w:div w:id="744954480">
          <w:marLeft w:val="274"/>
          <w:marRight w:val="0"/>
          <w:marTop w:val="0"/>
          <w:marBottom w:val="0"/>
          <w:divBdr>
            <w:top w:val="none" w:sz="0" w:space="0" w:color="auto"/>
            <w:left w:val="none" w:sz="0" w:space="0" w:color="auto"/>
            <w:bottom w:val="none" w:sz="0" w:space="0" w:color="auto"/>
            <w:right w:val="none" w:sz="0" w:space="0" w:color="auto"/>
          </w:divBdr>
        </w:div>
        <w:div w:id="1081374206">
          <w:marLeft w:val="274"/>
          <w:marRight w:val="0"/>
          <w:marTop w:val="0"/>
          <w:marBottom w:val="0"/>
          <w:divBdr>
            <w:top w:val="none" w:sz="0" w:space="0" w:color="auto"/>
            <w:left w:val="none" w:sz="0" w:space="0" w:color="auto"/>
            <w:bottom w:val="none" w:sz="0" w:space="0" w:color="auto"/>
            <w:right w:val="none" w:sz="0" w:space="0" w:color="auto"/>
          </w:divBdr>
        </w:div>
        <w:div w:id="1398045789">
          <w:marLeft w:val="274"/>
          <w:marRight w:val="0"/>
          <w:marTop w:val="0"/>
          <w:marBottom w:val="0"/>
          <w:divBdr>
            <w:top w:val="none" w:sz="0" w:space="0" w:color="auto"/>
            <w:left w:val="none" w:sz="0" w:space="0" w:color="auto"/>
            <w:bottom w:val="none" w:sz="0" w:space="0" w:color="auto"/>
            <w:right w:val="none" w:sz="0" w:space="0" w:color="auto"/>
          </w:divBdr>
        </w:div>
      </w:divsChild>
    </w:div>
    <w:div w:id="783236679">
      <w:bodyDiv w:val="1"/>
      <w:marLeft w:val="0"/>
      <w:marRight w:val="0"/>
      <w:marTop w:val="0"/>
      <w:marBottom w:val="0"/>
      <w:divBdr>
        <w:top w:val="none" w:sz="0" w:space="0" w:color="auto"/>
        <w:left w:val="none" w:sz="0" w:space="0" w:color="auto"/>
        <w:bottom w:val="none" w:sz="0" w:space="0" w:color="auto"/>
        <w:right w:val="none" w:sz="0" w:space="0" w:color="auto"/>
      </w:divBdr>
      <w:divsChild>
        <w:div w:id="580675405">
          <w:marLeft w:val="274"/>
          <w:marRight w:val="0"/>
          <w:marTop w:val="0"/>
          <w:marBottom w:val="0"/>
          <w:divBdr>
            <w:top w:val="none" w:sz="0" w:space="0" w:color="auto"/>
            <w:left w:val="none" w:sz="0" w:space="0" w:color="auto"/>
            <w:bottom w:val="none" w:sz="0" w:space="0" w:color="auto"/>
            <w:right w:val="none" w:sz="0" w:space="0" w:color="auto"/>
          </w:divBdr>
        </w:div>
        <w:div w:id="596791304">
          <w:marLeft w:val="274"/>
          <w:marRight w:val="0"/>
          <w:marTop w:val="0"/>
          <w:marBottom w:val="0"/>
          <w:divBdr>
            <w:top w:val="none" w:sz="0" w:space="0" w:color="auto"/>
            <w:left w:val="none" w:sz="0" w:space="0" w:color="auto"/>
            <w:bottom w:val="none" w:sz="0" w:space="0" w:color="auto"/>
            <w:right w:val="none" w:sz="0" w:space="0" w:color="auto"/>
          </w:divBdr>
        </w:div>
        <w:div w:id="1432973017">
          <w:marLeft w:val="274"/>
          <w:marRight w:val="0"/>
          <w:marTop w:val="0"/>
          <w:marBottom w:val="0"/>
          <w:divBdr>
            <w:top w:val="none" w:sz="0" w:space="0" w:color="auto"/>
            <w:left w:val="none" w:sz="0" w:space="0" w:color="auto"/>
            <w:bottom w:val="none" w:sz="0" w:space="0" w:color="auto"/>
            <w:right w:val="none" w:sz="0" w:space="0" w:color="auto"/>
          </w:divBdr>
        </w:div>
        <w:div w:id="1611817493">
          <w:marLeft w:val="274"/>
          <w:marRight w:val="0"/>
          <w:marTop w:val="0"/>
          <w:marBottom w:val="0"/>
          <w:divBdr>
            <w:top w:val="none" w:sz="0" w:space="0" w:color="auto"/>
            <w:left w:val="none" w:sz="0" w:space="0" w:color="auto"/>
            <w:bottom w:val="none" w:sz="0" w:space="0" w:color="auto"/>
            <w:right w:val="none" w:sz="0" w:space="0" w:color="auto"/>
          </w:divBdr>
        </w:div>
      </w:divsChild>
    </w:div>
    <w:div w:id="1145009138">
      <w:bodyDiv w:val="1"/>
      <w:marLeft w:val="0"/>
      <w:marRight w:val="0"/>
      <w:marTop w:val="0"/>
      <w:marBottom w:val="0"/>
      <w:divBdr>
        <w:top w:val="none" w:sz="0" w:space="0" w:color="auto"/>
        <w:left w:val="none" w:sz="0" w:space="0" w:color="auto"/>
        <w:bottom w:val="none" w:sz="0" w:space="0" w:color="auto"/>
        <w:right w:val="none" w:sz="0" w:space="0" w:color="auto"/>
      </w:divBdr>
      <w:divsChild>
        <w:div w:id="255212697">
          <w:marLeft w:val="274"/>
          <w:marRight w:val="0"/>
          <w:marTop w:val="0"/>
          <w:marBottom w:val="0"/>
          <w:divBdr>
            <w:top w:val="none" w:sz="0" w:space="0" w:color="auto"/>
            <w:left w:val="none" w:sz="0" w:space="0" w:color="auto"/>
            <w:bottom w:val="none" w:sz="0" w:space="0" w:color="auto"/>
            <w:right w:val="none" w:sz="0" w:space="0" w:color="auto"/>
          </w:divBdr>
        </w:div>
        <w:div w:id="340400985">
          <w:marLeft w:val="274"/>
          <w:marRight w:val="0"/>
          <w:marTop w:val="0"/>
          <w:marBottom w:val="0"/>
          <w:divBdr>
            <w:top w:val="none" w:sz="0" w:space="0" w:color="auto"/>
            <w:left w:val="none" w:sz="0" w:space="0" w:color="auto"/>
            <w:bottom w:val="none" w:sz="0" w:space="0" w:color="auto"/>
            <w:right w:val="none" w:sz="0" w:space="0" w:color="auto"/>
          </w:divBdr>
        </w:div>
        <w:div w:id="1115179580">
          <w:marLeft w:val="274"/>
          <w:marRight w:val="0"/>
          <w:marTop w:val="0"/>
          <w:marBottom w:val="0"/>
          <w:divBdr>
            <w:top w:val="none" w:sz="0" w:space="0" w:color="auto"/>
            <w:left w:val="none" w:sz="0" w:space="0" w:color="auto"/>
            <w:bottom w:val="none" w:sz="0" w:space="0" w:color="auto"/>
            <w:right w:val="none" w:sz="0" w:space="0" w:color="auto"/>
          </w:divBdr>
        </w:div>
        <w:div w:id="1318611412">
          <w:marLeft w:val="274"/>
          <w:marRight w:val="0"/>
          <w:marTop w:val="0"/>
          <w:marBottom w:val="0"/>
          <w:divBdr>
            <w:top w:val="none" w:sz="0" w:space="0" w:color="auto"/>
            <w:left w:val="none" w:sz="0" w:space="0" w:color="auto"/>
            <w:bottom w:val="none" w:sz="0" w:space="0" w:color="auto"/>
            <w:right w:val="none" w:sz="0" w:space="0" w:color="auto"/>
          </w:divBdr>
        </w:div>
      </w:divsChild>
    </w:div>
    <w:div w:id="1177502255">
      <w:bodyDiv w:val="1"/>
      <w:marLeft w:val="0"/>
      <w:marRight w:val="0"/>
      <w:marTop w:val="0"/>
      <w:marBottom w:val="0"/>
      <w:divBdr>
        <w:top w:val="none" w:sz="0" w:space="0" w:color="auto"/>
        <w:left w:val="none" w:sz="0" w:space="0" w:color="auto"/>
        <w:bottom w:val="none" w:sz="0" w:space="0" w:color="auto"/>
        <w:right w:val="none" w:sz="0" w:space="0" w:color="auto"/>
      </w:divBdr>
    </w:div>
    <w:div w:id="1346781716">
      <w:bodyDiv w:val="1"/>
      <w:marLeft w:val="0"/>
      <w:marRight w:val="0"/>
      <w:marTop w:val="0"/>
      <w:marBottom w:val="0"/>
      <w:divBdr>
        <w:top w:val="none" w:sz="0" w:space="0" w:color="auto"/>
        <w:left w:val="none" w:sz="0" w:space="0" w:color="auto"/>
        <w:bottom w:val="none" w:sz="0" w:space="0" w:color="auto"/>
        <w:right w:val="none" w:sz="0" w:space="0" w:color="auto"/>
      </w:divBdr>
    </w:div>
    <w:div w:id="1361786845">
      <w:bodyDiv w:val="1"/>
      <w:marLeft w:val="0"/>
      <w:marRight w:val="0"/>
      <w:marTop w:val="0"/>
      <w:marBottom w:val="0"/>
      <w:divBdr>
        <w:top w:val="none" w:sz="0" w:space="0" w:color="auto"/>
        <w:left w:val="none" w:sz="0" w:space="0" w:color="auto"/>
        <w:bottom w:val="none" w:sz="0" w:space="0" w:color="auto"/>
        <w:right w:val="none" w:sz="0" w:space="0" w:color="auto"/>
      </w:divBdr>
      <w:divsChild>
        <w:div w:id="291904778">
          <w:marLeft w:val="288"/>
          <w:marRight w:val="0"/>
          <w:marTop w:val="0"/>
          <w:marBottom w:val="0"/>
          <w:divBdr>
            <w:top w:val="none" w:sz="0" w:space="0" w:color="auto"/>
            <w:left w:val="none" w:sz="0" w:space="0" w:color="auto"/>
            <w:bottom w:val="none" w:sz="0" w:space="0" w:color="auto"/>
            <w:right w:val="none" w:sz="0" w:space="0" w:color="auto"/>
          </w:divBdr>
        </w:div>
        <w:div w:id="573510622">
          <w:marLeft w:val="288"/>
          <w:marRight w:val="0"/>
          <w:marTop w:val="0"/>
          <w:marBottom w:val="0"/>
          <w:divBdr>
            <w:top w:val="none" w:sz="0" w:space="0" w:color="auto"/>
            <w:left w:val="none" w:sz="0" w:space="0" w:color="auto"/>
            <w:bottom w:val="none" w:sz="0" w:space="0" w:color="auto"/>
            <w:right w:val="none" w:sz="0" w:space="0" w:color="auto"/>
          </w:divBdr>
        </w:div>
        <w:div w:id="1110051816">
          <w:marLeft w:val="288"/>
          <w:marRight w:val="0"/>
          <w:marTop w:val="0"/>
          <w:marBottom w:val="0"/>
          <w:divBdr>
            <w:top w:val="none" w:sz="0" w:space="0" w:color="auto"/>
            <w:left w:val="none" w:sz="0" w:space="0" w:color="auto"/>
            <w:bottom w:val="none" w:sz="0" w:space="0" w:color="auto"/>
            <w:right w:val="none" w:sz="0" w:space="0" w:color="auto"/>
          </w:divBdr>
        </w:div>
      </w:divsChild>
    </w:div>
    <w:div w:id="1620801195">
      <w:bodyDiv w:val="1"/>
      <w:marLeft w:val="0"/>
      <w:marRight w:val="0"/>
      <w:marTop w:val="0"/>
      <w:marBottom w:val="0"/>
      <w:divBdr>
        <w:top w:val="none" w:sz="0" w:space="0" w:color="auto"/>
        <w:left w:val="none" w:sz="0" w:space="0" w:color="auto"/>
        <w:bottom w:val="none" w:sz="0" w:space="0" w:color="auto"/>
        <w:right w:val="none" w:sz="0" w:space="0" w:color="auto"/>
      </w:divBdr>
    </w:div>
    <w:div w:id="2048724068">
      <w:bodyDiv w:val="1"/>
      <w:marLeft w:val="0"/>
      <w:marRight w:val="0"/>
      <w:marTop w:val="0"/>
      <w:marBottom w:val="0"/>
      <w:divBdr>
        <w:top w:val="none" w:sz="0" w:space="0" w:color="auto"/>
        <w:left w:val="none" w:sz="0" w:space="0" w:color="auto"/>
        <w:bottom w:val="none" w:sz="0" w:space="0" w:color="auto"/>
        <w:right w:val="none" w:sz="0" w:space="0" w:color="auto"/>
      </w:divBdr>
      <w:divsChild>
        <w:div w:id="504436927">
          <w:marLeft w:val="274"/>
          <w:marRight w:val="0"/>
          <w:marTop w:val="0"/>
          <w:marBottom w:val="0"/>
          <w:divBdr>
            <w:top w:val="none" w:sz="0" w:space="0" w:color="auto"/>
            <w:left w:val="none" w:sz="0" w:space="0" w:color="auto"/>
            <w:bottom w:val="none" w:sz="0" w:space="0" w:color="auto"/>
            <w:right w:val="none" w:sz="0" w:space="0" w:color="auto"/>
          </w:divBdr>
        </w:div>
        <w:div w:id="1804809399">
          <w:marLeft w:val="274"/>
          <w:marRight w:val="0"/>
          <w:marTop w:val="0"/>
          <w:marBottom w:val="0"/>
          <w:divBdr>
            <w:top w:val="none" w:sz="0" w:space="0" w:color="auto"/>
            <w:left w:val="none" w:sz="0" w:space="0" w:color="auto"/>
            <w:bottom w:val="none" w:sz="0" w:space="0" w:color="auto"/>
            <w:right w:val="none" w:sz="0" w:space="0" w:color="auto"/>
          </w:divBdr>
        </w:div>
        <w:div w:id="1809980545">
          <w:marLeft w:val="274"/>
          <w:marRight w:val="0"/>
          <w:marTop w:val="0"/>
          <w:marBottom w:val="0"/>
          <w:divBdr>
            <w:top w:val="none" w:sz="0" w:space="0" w:color="auto"/>
            <w:left w:val="none" w:sz="0" w:space="0" w:color="auto"/>
            <w:bottom w:val="none" w:sz="0" w:space="0" w:color="auto"/>
            <w:right w:val="none" w:sz="0" w:space="0" w:color="auto"/>
          </w:divBdr>
        </w:div>
      </w:divsChild>
    </w:div>
    <w:div w:id="2118600788">
      <w:bodyDiv w:val="1"/>
      <w:marLeft w:val="0"/>
      <w:marRight w:val="0"/>
      <w:marTop w:val="0"/>
      <w:marBottom w:val="0"/>
      <w:divBdr>
        <w:top w:val="none" w:sz="0" w:space="0" w:color="auto"/>
        <w:left w:val="none" w:sz="0" w:space="0" w:color="auto"/>
        <w:bottom w:val="none" w:sz="0" w:space="0" w:color="auto"/>
        <w:right w:val="none" w:sz="0" w:space="0" w:color="auto"/>
      </w:divBdr>
      <w:divsChild>
        <w:div w:id="607545826">
          <w:marLeft w:val="274"/>
          <w:marRight w:val="0"/>
          <w:marTop w:val="0"/>
          <w:marBottom w:val="0"/>
          <w:divBdr>
            <w:top w:val="none" w:sz="0" w:space="0" w:color="auto"/>
            <w:left w:val="none" w:sz="0" w:space="0" w:color="auto"/>
            <w:bottom w:val="none" w:sz="0" w:space="0" w:color="auto"/>
            <w:right w:val="none" w:sz="0" w:space="0" w:color="auto"/>
          </w:divBdr>
        </w:div>
        <w:div w:id="888885380">
          <w:marLeft w:val="274"/>
          <w:marRight w:val="0"/>
          <w:marTop w:val="0"/>
          <w:marBottom w:val="0"/>
          <w:divBdr>
            <w:top w:val="none" w:sz="0" w:space="0" w:color="auto"/>
            <w:left w:val="none" w:sz="0" w:space="0" w:color="auto"/>
            <w:bottom w:val="none" w:sz="0" w:space="0" w:color="auto"/>
            <w:right w:val="none" w:sz="0" w:space="0" w:color="auto"/>
          </w:divBdr>
        </w:div>
        <w:div w:id="172143842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5eb1d7-6820-4f2e-b79a-2ac2d3066d87" xsi:nil="true"/>
    <lcf76f155ced4ddcb4097134ff3c332f xmlns="1f9186ec-040c-4e8d-8f95-1bc0802cac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289F02A61BE47A80EA862A22C461C" ma:contentTypeVersion="11" ma:contentTypeDescription="Create a new document." ma:contentTypeScope="" ma:versionID="c5e7cb18a121680ef50c7ddbc1fd9d51">
  <xsd:schema xmlns:xsd="http://www.w3.org/2001/XMLSchema" xmlns:xs="http://www.w3.org/2001/XMLSchema" xmlns:p="http://schemas.microsoft.com/office/2006/metadata/properties" xmlns:ns2="1f9186ec-040c-4e8d-8f95-1bc0802cacf7" xmlns:ns3="fe5eb1d7-6820-4f2e-b79a-2ac2d3066d87" targetNamespace="http://schemas.microsoft.com/office/2006/metadata/properties" ma:root="true" ma:fieldsID="06dd70b741f26df3fc3499f309acefdf" ns2:_="" ns3:_="">
    <xsd:import namespace="1f9186ec-040c-4e8d-8f95-1bc0802cacf7"/>
    <xsd:import namespace="fe5eb1d7-6820-4f2e-b79a-2ac2d3066d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186ec-040c-4e8d-8f95-1bc0802ca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fb2f8-6dfb-4321-820e-3a63f81038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eb1d7-6820-4f2e-b79a-2ac2d3066d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a18d2-ad4b-4099-83bb-bbbbfca70956}" ma:internalName="TaxCatchAll" ma:showField="CatchAllData" ma:web="fe5eb1d7-6820-4f2e-b79a-2ac2d3066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7605-4E80-4043-92F9-D3D26B75897E}">
  <ds:schemaRefs>
    <ds:schemaRef ds:uri="http://schemas.microsoft.com/office/2006/metadata/properties"/>
    <ds:schemaRef ds:uri="http://schemas.microsoft.com/office/infopath/2007/PartnerControls"/>
    <ds:schemaRef ds:uri="fe5eb1d7-6820-4f2e-b79a-2ac2d3066d87"/>
    <ds:schemaRef ds:uri="1f9186ec-040c-4e8d-8f95-1bc0802cacf7"/>
  </ds:schemaRefs>
</ds:datastoreItem>
</file>

<file path=customXml/itemProps2.xml><?xml version="1.0" encoding="utf-8"?>
<ds:datastoreItem xmlns:ds="http://schemas.openxmlformats.org/officeDocument/2006/customXml" ds:itemID="{5B6A0224-BD1B-4445-8F19-99EFE1EF1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186ec-040c-4e8d-8f95-1bc0802cacf7"/>
    <ds:schemaRef ds:uri="fe5eb1d7-6820-4f2e-b79a-2ac2d3066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EB443-F2C2-4EBD-B292-625D7C0D9654}">
  <ds:schemaRefs>
    <ds:schemaRef ds:uri="http://schemas.microsoft.com/sharepoint/v3/contenttype/forms"/>
  </ds:schemaRefs>
</ds:datastoreItem>
</file>

<file path=customXml/itemProps4.xml><?xml version="1.0" encoding="utf-8"?>
<ds:datastoreItem xmlns:ds="http://schemas.openxmlformats.org/officeDocument/2006/customXml" ds:itemID="{D933ABA2-BDD7-4896-8512-72A5D5AE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4751</Words>
  <Characters>27511</Characters>
  <Application>Microsoft Office Word</Application>
  <DocSecurity>0</DocSecurity>
  <Lines>451</Lines>
  <Paragraphs>237</Paragraphs>
  <ScaleCrop>false</ScaleCrop>
  <HeadingPairs>
    <vt:vector size="2" baseType="variant">
      <vt:variant>
        <vt:lpstr>Title</vt:lpstr>
      </vt:variant>
      <vt:variant>
        <vt:i4>1</vt:i4>
      </vt:variant>
    </vt:vector>
  </HeadingPairs>
  <TitlesOfParts>
    <vt:vector size="1" baseType="lpstr">
      <vt:lpstr>Terms of Reference Engineer for CSU</vt:lpstr>
    </vt:vector>
  </TitlesOfParts>
  <Company>Hewlett-Packard</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Engineer for CSU</dc:title>
  <dc:creator>Toufiq Ahmed</dc:creator>
  <cp:lastModifiedBy>JR</cp:lastModifiedBy>
  <cp:revision>19</cp:revision>
  <cp:lastPrinted>2025-10-23T22:47:00Z</cp:lastPrinted>
  <dcterms:created xsi:type="dcterms:W3CDTF">2025-10-15T23:07:00Z</dcterms:created>
  <dcterms:modified xsi:type="dcterms:W3CDTF">2025-11-03T08:46:00Z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0x010100913289F02A61BE47A80EA862A22C461C</vt:lpwstr>
  </property>
  <property fmtid="{D5CDD505-2E9C-101B-9397-08002B2CF9AE}" pid="3" name="MediaServiceImageTags">
    <vt:lpwstr/>
  </property>
  <property fmtid="{D5CDD505-2E9C-101B-9397-08002B2CF9AE}" pid="4" name="ClassificationContentMarkingFooterShapeIds">
    <vt:lpwstr>2a8a50ac,57642571,577cc17e,55852214,4dadeaa8,1d3fb50a</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2025-10-09T09:44:01Z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72aecd1e-7b7f-42d6-bd5c-c2793492f390</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